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F54C27" w14:textId="77777777" w:rsidR="00B165FC" w:rsidRDefault="00000000">
      <w:pPr>
        <w:jc w:val="center"/>
        <w:outlineLvl w:val="0"/>
        <w:rPr>
          <w:b/>
        </w:rPr>
      </w:pPr>
      <w:r>
        <w:rPr>
          <w:b/>
          <w:lang/>
        </w:rPr>
        <w:t>Д</w:t>
      </w:r>
      <w:r>
        <w:rPr>
          <w:b/>
        </w:rPr>
        <w:t>оговор № ________</w:t>
      </w:r>
    </w:p>
    <w:p w14:paraId="4C774205" w14:textId="77777777" w:rsidR="00B165FC" w:rsidRDefault="00000000">
      <w:pPr>
        <w:jc w:val="center"/>
        <w:outlineLvl w:val="0"/>
        <w:rPr>
          <w:b/>
        </w:rPr>
      </w:pPr>
      <w:r>
        <w:rPr>
          <w:b/>
        </w:rPr>
        <w:t>об оказании информационных услуг</w:t>
      </w:r>
    </w:p>
    <w:p w14:paraId="162C8918" w14:textId="77777777" w:rsidR="00B165FC" w:rsidRDefault="00B165FC">
      <w:pPr>
        <w:widowControl w:val="0"/>
        <w:rPr>
          <w:spacing w:val="-10"/>
        </w:rPr>
      </w:pPr>
    </w:p>
    <w:p w14:paraId="459417F0" w14:textId="77777777" w:rsidR="00B165FC" w:rsidRDefault="00000000">
      <w:r>
        <w:t>г. Москва</w:t>
      </w:r>
      <w:r>
        <w:tab/>
      </w:r>
      <w:r>
        <w:tab/>
      </w:r>
      <w:r>
        <w:tab/>
      </w:r>
      <w:r>
        <w:tab/>
        <w:t xml:space="preserve">  </w:t>
      </w:r>
      <w:r>
        <w:tab/>
      </w:r>
      <w:r>
        <w:tab/>
      </w:r>
      <w:r>
        <w:tab/>
        <w:t xml:space="preserve">                          «__» _______ 2026г.</w:t>
      </w:r>
    </w:p>
    <w:p w14:paraId="5D673132" w14:textId="77777777" w:rsidR="00B165FC" w:rsidRDefault="00B165FC">
      <w:pPr>
        <w:pStyle w:val="ConsNonformat"/>
        <w:ind w:firstLine="567"/>
        <w:rPr>
          <w:rFonts w:ascii="Times New Roman" w:hAnsi="Times New Roman" w:cs="Times New Roman"/>
          <w:spacing w:val="-10"/>
        </w:rPr>
      </w:pPr>
    </w:p>
    <w:p w14:paraId="5AD7314A" w14:textId="77777777" w:rsidR="00B165FC" w:rsidRDefault="00B165FC">
      <w:pPr>
        <w:pStyle w:val="ConsNonformat"/>
        <w:ind w:firstLine="567"/>
        <w:rPr>
          <w:rFonts w:ascii="Times New Roman" w:hAnsi="Times New Roman" w:cs="Times New Roman"/>
          <w:spacing w:val="-10"/>
        </w:rPr>
      </w:pPr>
    </w:p>
    <w:p w14:paraId="0C8AD3D4" w14:textId="77777777" w:rsidR="00B165FC" w:rsidRDefault="00000000">
      <w:pPr>
        <w:pStyle w:val="afd"/>
        <w:ind w:firstLine="567"/>
      </w:pPr>
      <w:r>
        <w:t xml:space="preserve">Общество с ограниченной ответственностью «ФРЕНТС» (ООО «ФРЕНТС»), именуемое в дальнейшем «Заказчик», в лице Генерального директора Ибрагимовой Альбины </w:t>
      </w:r>
      <w:proofErr w:type="spellStart"/>
      <w:r>
        <w:t>Габтулахатовны</w:t>
      </w:r>
      <w:proofErr w:type="spellEnd"/>
      <w:r>
        <w:t xml:space="preserve"> действующей на основании  Устава с одной стороны, именуемое в дальнейшем «Администратор» с одной стороны, и</w:t>
      </w:r>
    </w:p>
    <w:p w14:paraId="44ED2DBA" w14:textId="77777777" w:rsidR="00B165FC" w:rsidRDefault="00000000">
      <w:pPr>
        <w:pStyle w:val="afd"/>
        <w:ind w:firstLine="567"/>
      </w:pPr>
      <w:r>
        <w:t xml:space="preserve"> ______________________________________________________________________________________________________________________________________________________  именуемый в дальнейшем «Резидент» с другой стороны,</w:t>
      </w:r>
    </w:p>
    <w:p w14:paraId="5A001DDF" w14:textId="77777777" w:rsidR="00B165FC" w:rsidRDefault="00000000">
      <w:pPr>
        <w:pStyle w:val="afd"/>
        <w:ind w:firstLine="567"/>
      </w:pPr>
      <w:r>
        <w:t>совместно именуемые в дальнейшем Стороны, заключили настоящий договор о размещении и использовании сервиса FRENTS (далее – Договор) о нижеследующем:</w:t>
      </w:r>
    </w:p>
    <w:p w14:paraId="5186E407" w14:textId="77777777" w:rsidR="00B165FC" w:rsidRDefault="00B165FC">
      <w:pPr>
        <w:pStyle w:val="afd"/>
        <w:ind w:firstLine="567"/>
      </w:pPr>
    </w:p>
    <w:p w14:paraId="3EE6CF96" w14:textId="77777777" w:rsidR="00B165FC" w:rsidRDefault="00000000">
      <w:pPr>
        <w:numPr>
          <w:ilvl w:val="0"/>
          <w:numId w:val="2"/>
        </w:numPr>
        <w:suppressAutoHyphens w:val="0"/>
        <w:jc w:val="center"/>
        <w:rPr>
          <w:b/>
        </w:rPr>
      </w:pPr>
      <w:r>
        <w:rPr>
          <w:b/>
        </w:rPr>
        <w:t>Термины и определения</w:t>
      </w:r>
    </w:p>
    <w:p w14:paraId="37B68EAD" w14:textId="77777777" w:rsidR="00B165FC" w:rsidRDefault="00000000">
      <w:pPr>
        <w:ind w:firstLine="567"/>
        <w:jc w:val="both"/>
      </w:pPr>
      <w:r>
        <w:t xml:space="preserve">1.1. Платформа FRENTS — информационный ресурс, доступный в сети Интернет по адресу </w:t>
      </w:r>
      <w:hyperlink r:id="rId7">
        <w:r w:rsidR="00B165FC">
          <w:t>https://frents.ru</w:t>
        </w:r>
      </w:hyperlink>
      <w:r>
        <w:t xml:space="preserve"> (включающий в себя веб-сайт и мобильное приложение), представляющий собой технологическую площадку для размещения каталогов товаров и услуг в сфере аренды декора для мероприятий, а также для совершения Заказов Клиентами.</w:t>
      </w:r>
    </w:p>
    <w:p w14:paraId="718C4CE0" w14:textId="77777777" w:rsidR="00B165FC" w:rsidRDefault="00000000">
      <w:pPr>
        <w:ind w:firstLine="567"/>
        <w:jc w:val="both"/>
      </w:pPr>
      <w:r>
        <w:t>1.2. Учетная запись (Личный кабинет) Резидента – защищенный раздел Платформы, доступный Резиденту после авторизации, предназначенный для управления Каталогом, получения и обработки Заказов, получения аналитической информации и взаимодействия с Администратором.</w:t>
      </w:r>
    </w:p>
    <w:p w14:paraId="2E6E18E6" w14:textId="77777777" w:rsidR="00B165FC" w:rsidRDefault="00000000">
      <w:pPr>
        <w:ind w:firstLine="567"/>
        <w:jc w:val="both"/>
      </w:pPr>
      <w:r>
        <w:t>1.3. Каталог – совокупность информации о товарах и услугах Резидента, включая, но не ограничиваясь: наименования, описания, фотографии, видеоматериалы, технические характеристики, стоимость аренды, условия доставки, монтажа, залоговые суммы, сроки аренды и т.д., размещенной им на Платформе в Учетной записи.</w:t>
      </w:r>
    </w:p>
    <w:p w14:paraId="50BDFC35" w14:textId="77777777" w:rsidR="00B165FC" w:rsidRDefault="00000000">
      <w:pPr>
        <w:ind w:firstLine="567"/>
        <w:jc w:val="both"/>
      </w:pPr>
      <w:r>
        <w:t>1.4. Заказ – надлежащим образом оформленная и подтвержденная Клиентом через функционал Платформы заявка на оказание услуг и/или предоставление товаров Резидента на условиях, указанных в Каталоге на момент оформления.</w:t>
      </w:r>
    </w:p>
    <w:p w14:paraId="23815020" w14:textId="77777777" w:rsidR="00B165FC" w:rsidRDefault="00000000">
      <w:pPr>
        <w:ind w:firstLine="567"/>
        <w:jc w:val="both"/>
      </w:pPr>
      <w:r>
        <w:t>1.5. Клиент – любое физическое или юридическое лицо, оформившее Заказ через Платформу.</w:t>
      </w:r>
    </w:p>
    <w:p w14:paraId="32EBB16B" w14:textId="77777777" w:rsidR="00B165FC" w:rsidRDefault="00000000">
      <w:pPr>
        <w:ind w:firstLine="567"/>
        <w:jc w:val="both"/>
      </w:pPr>
      <w:r>
        <w:t>1.6. Сайт Резидента – официальный сайт Резидента, на котором он самостоятельно принимает заказы без использования Платформы.</w:t>
      </w:r>
    </w:p>
    <w:p w14:paraId="17022EE4" w14:textId="77777777" w:rsidR="00B165FC" w:rsidRDefault="00000000">
      <w:pPr>
        <w:ind w:firstLine="567"/>
        <w:jc w:val="both"/>
      </w:pPr>
      <w:r>
        <w:t>1.7. Выбранный Тариф – установленный Договором порядок расчета и выплаты вознаграждения Администратора за использование Платформы, определяемый в п. 4.1.</w:t>
      </w:r>
    </w:p>
    <w:p w14:paraId="49CD8C36" w14:textId="20A0C6A8" w:rsidR="00B165FC" w:rsidRPr="007E13F0" w:rsidRDefault="00000000">
      <w:pPr>
        <w:ind w:firstLine="567"/>
        <w:jc w:val="both"/>
        <w:rPr>
          <w:strike/>
          <w:lang/>
        </w:rPr>
      </w:pPr>
      <w:r>
        <w:t xml:space="preserve">1.8. </w:t>
      </w:r>
      <w:r w:rsidR="00967FB9" w:rsidRPr="007E13F0">
        <w:t>Выполненный</w:t>
      </w:r>
      <w:r w:rsidRPr="007E13F0">
        <w:t xml:space="preserve"> Заказ</w:t>
      </w:r>
      <w:r>
        <w:t xml:space="preserve"> – Заказ, по которому Резидент предоставил Клиенту товары/услуги в полном объеме</w:t>
      </w:r>
      <w:r w:rsidR="007E13F0">
        <w:rPr>
          <w:lang/>
        </w:rPr>
        <w:t>.</w:t>
      </w:r>
    </w:p>
    <w:p w14:paraId="6D88D3F9" w14:textId="77777777" w:rsidR="00B165FC" w:rsidRDefault="00B165FC">
      <w:pPr>
        <w:ind w:firstLine="567"/>
        <w:jc w:val="both"/>
      </w:pPr>
    </w:p>
    <w:p w14:paraId="3538E7ED" w14:textId="77777777" w:rsidR="00B165FC" w:rsidRDefault="00000000">
      <w:pPr>
        <w:numPr>
          <w:ilvl w:val="0"/>
          <w:numId w:val="2"/>
        </w:numPr>
        <w:suppressAutoHyphens w:val="0"/>
        <w:jc w:val="center"/>
        <w:rPr>
          <w:b/>
        </w:rPr>
      </w:pPr>
      <w:r>
        <w:rPr>
          <w:b/>
        </w:rPr>
        <w:t>Предмет договора</w:t>
      </w:r>
    </w:p>
    <w:p w14:paraId="63263B4C" w14:textId="77777777" w:rsidR="00B165FC" w:rsidRDefault="00000000">
      <w:pPr>
        <w:tabs>
          <w:tab w:val="left" w:pos="993"/>
        </w:tabs>
        <w:ind w:firstLine="567"/>
        <w:jc w:val="both"/>
      </w:pPr>
      <w:r>
        <w:t>2.1. Администратор предоставляет Резиденту право на размещение и ведение его Каталога на Платформе FRENTS, а также обеспечивает возможность приема Заказов от Клиентов через Платформу.</w:t>
      </w:r>
    </w:p>
    <w:p w14:paraId="4CBDC865" w14:textId="77777777" w:rsidR="00B165FC" w:rsidRDefault="00000000">
      <w:pPr>
        <w:numPr>
          <w:ilvl w:val="1"/>
          <w:numId w:val="2"/>
        </w:numPr>
        <w:tabs>
          <w:tab w:val="left" w:pos="993"/>
        </w:tabs>
        <w:suppressAutoHyphens w:val="0"/>
        <w:ind w:left="0" w:firstLine="567"/>
        <w:jc w:val="both"/>
      </w:pPr>
      <w:r>
        <w:t>Резидент обязуется использовать Платформу в соответствии с условиями настоящего Договора, поддерживать актуальность и достоверность информации в Каталоге и выплачивать Администратору вознаграждение в соответствии с Выбранным Тарифом.</w:t>
      </w:r>
    </w:p>
    <w:p w14:paraId="27BDB936" w14:textId="77777777" w:rsidR="00B165FC" w:rsidRDefault="00000000">
      <w:pPr>
        <w:numPr>
          <w:ilvl w:val="1"/>
          <w:numId w:val="2"/>
        </w:numPr>
        <w:tabs>
          <w:tab w:val="left" w:pos="993"/>
        </w:tabs>
        <w:suppressAutoHyphens w:val="0"/>
        <w:ind w:left="0" w:firstLine="567"/>
        <w:jc w:val="both"/>
      </w:pPr>
      <w:r>
        <w:t>Администратор является оператором Платформы и не выступает стороной в договорных отношениях между Резидентом и Клиентом. Все обязательства по исполнению Заказов (качество товаров/услуг, сроки, гарантии) возникают и исполняются непосредственно между Резидентом и Клиентом.</w:t>
      </w:r>
    </w:p>
    <w:p w14:paraId="34772363" w14:textId="77777777" w:rsidR="00B165FC" w:rsidRDefault="00B165FC">
      <w:pPr>
        <w:ind w:left="1128"/>
        <w:jc w:val="both"/>
      </w:pPr>
    </w:p>
    <w:p w14:paraId="59954D7A" w14:textId="77777777" w:rsidR="00B165FC" w:rsidRDefault="00000000">
      <w:pPr>
        <w:jc w:val="center"/>
        <w:rPr>
          <w:b/>
        </w:rPr>
      </w:pPr>
      <w:r>
        <w:rPr>
          <w:b/>
        </w:rPr>
        <w:t>3. Порядок подключения и работы</w:t>
      </w:r>
    </w:p>
    <w:p w14:paraId="4FCA2A38" w14:textId="77777777" w:rsidR="00B165FC" w:rsidRDefault="00000000">
      <w:pPr>
        <w:ind w:firstLine="708"/>
        <w:jc w:val="both"/>
      </w:pPr>
      <w:r>
        <w:t>3.1. Для подключения к Платформе Резидент предоставляет Администратору запрашиваемые данные и документы для проверки. Администратор оставляет за собой право отказать в подключении без объяснения причин.</w:t>
      </w:r>
    </w:p>
    <w:p w14:paraId="19C28B93" w14:textId="77777777" w:rsidR="00B165FC" w:rsidRDefault="00000000">
      <w:pPr>
        <w:ind w:firstLine="708"/>
        <w:jc w:val="both"/>
      </w:pPr>
      <w:r>
        <w:t>3.2. После одобрения заявки Администратор предоставляет Резиденту доступ к Учетной записи (логин и временный пароль) в течение 3 (трех) Рабочих дней.</w:t>
      </w:r>
    </w:p>
    <w:p w14:paraId="57714916" w14:textId="77777777" w:rsidR="00B165FC" w:rsidRDefault="00000000">
      <w:pPr>
        <w:ind w:firstLine="708"/>
        <w:jc w:val="both"/>
      </w:pPr>
      <w:r>
        <w:t>3.3. Резидент обязан самостоятельно, в полном объеме и в согласованные с Администратором сроки (но не позднее 10 (десяти) календарных дней с момента получения доступа) заполнить Каталог. Администратор может оказывать Резиденту консультационную помощь в процессе наполнения.</w:t>
      </w:r>
    </w:p>
    <w:p w14:paraId="300DC429" w14:textId="77777777" w:rsidR="00B165FC" w:rsidRDefault="00000000">
      <w:pPr>
        <w:ind w:firstLine="708"/>
        <w:jc w:val="both"/>
      </w:pPr>
      <w:r>
        <w:t>3.4. После наполнения Каталога Администратор активирует Каталог Резидента на Платформе, делая его доступным для Клиентов.</w:t>
      </w:r>
    </w:p>
    <w:p w14:paraId="1B2B1357" w14:textId="77777777" w:rsidR="00B165FC" w:rsidRDefault="00B165FC">
      <w:pPr>
        <w:ind w:firstLine="567"/>
        <w:jc w:val="both"/>
      </w:pPr>
    </w:p>
    <w:p w14:paraId="5E91BE28" w14:textId="77777777" w:rsidR="00B165FC" w:rsidRDefault="00000000">
      <w:pPr>
        <w:jc w:val="center"/>
        <w:rPr>
          <w:b/>
        </w:rPr>
      </w:pPr>
      <w:r>
        <w:rPr>
          <w:b/>
        </w:rPr>
        <w:t>4. Права и обязанности Сторон</w:t>
      </w:r>
    </w:p>
    <w:p w14:paraId="1838DE4C" w14:textId="77777777" w:rsidR="00B165FC" w:rsidRDefault="00000000">
      <w:pPr>
        <w:ind w:firstLine="708"/>
        <w:jc w:val="both"/>
      </w:pPr>
      <w:r>
        <w:t>4.1. Администратор обязуется:</w:t>
      </w:r>
    </w:p>
    <w:p w14:paraId="58B4D450" w14:textId="77777777" w:rsidR="00B165FC" w:rsidRDefault="00000000">
      <w:pPr>
        <w:ind w:firstLine="708"/>
        <w:jc w:val="both"/>
      </w:pPr>
      <w:r>
        <w:t xml:space="preserve">4.1.1. </w:t>
      </w:r>
      <w:r>
        <w:rPr>
          <w:color w:val="000000"/>
        </w:rPr>
        <w:t>Обеспечивать техническую работоспособность и доступность Платформы не менее 90% времени в месяц, за исключением плановых профилактических работ, о которых Резидент уведомляется не менее чем за 12 часов.</w:t>
      </w:r>
    </w:p>
    <w:p w14:paraId="2C41DE93" w14:textId="77777777" w:rsidR="00B165FC" w:rsidRDefault="00000000">
      <w:pPr>
        <w:ind w:firstLine="708"/>
        <w:jc w:val="both"/>
      </w:pPr>
      <w:r>
        <w:t>4.1.2. Предоставлять Резиденту доступ к базовому функционалу Платформы, описанному в Коммерческом предложении, являющемся неотъемлемой частью Договора.</w:t>
      </w:r>
    </w:p>
    <w:p w14:paraId="76047B40" w14:textId="77777777" w:rsidR="00B165FC" w:rsidRDefault="00000000">
      <w:pPr>
        <w:ind w:firstLine="708"/>
        <w:jc w:val="both"/>
      </w:pPr>
      <w:r>
        <w:t>4.1.3. Обеспечивать информационную безопасность Платформы в части защиты от несанкционированного доступа.</w:t>
      </w:r>
    </w:p>
    <w:p w14:paraId="24F93BE4" w14:textId="77777777" w:rsidR="00B165FC" w:rsidRDefault="00000000">
      <w:pPr>
        <w:ind w:firstLine="708"/>
        <w:jc w:val="both"/>
      </w:pPr>
      <w:r>
        <w:t>4.1.4. Оказывать Резиденту техническую и консультационную поддержку по вопросам работы с Платформой через каналы связи, указанные на сайте.</w:t>
      </w:r>
    </w:p>
    <w:p w14:paraId="087B540D" w14:textId="77777777" w:rsidR="00B165FC" w:rsidRDefault="00000000">
      <w:pPr>
        <w:ind w:firstLine="708"/>
        <w:jc w:val="both"/>
      </w:pPr>
      <w:r>
        <w:t>4.2. Резидент обязуется:</w:t>
      </w:r>
    </w:p>
    <w:p w14:paraId="7E542F5D" w14:textId="77777777" w:rsidR="00B165FC" w:rsidRDefault="00000000">
      <w:pPr>
        <w:ind w:firstLine="708"/>
        <w:jc w:val="both"/>
      </w:pPr>
      <w:r>
        <w:t>4.2.1. Самостоятельно, своими силами и за свой счет размещать, актуализировать и поддерживать достоверность информации в своем Каталоге.</w:t>
      </w:r>
    </w:p>
    <w:p w14:paraId="7EAA0F46" w14:textId="77777777" w:rsidR="00B165FC" w:rsidRDefault="00000000">
      <w:pPr>
        <w:ind w:firstLine="708"/>
        <w:jc w:val="both"/>
      </w:pPr>
      <w:r>
        <w:t>4.2.2. Обеспечивать соответствие размещаемой информации действующему законодательству РФ, включая законы о рекламе, защите прав потребителей, авторском праве. Резидент гарантирует, что обладает всеми необходимыми правами на размещаемый контент (тексты, фото- и видео- материалы).</w:t>
      </w:r>
    </w:p>
    <w:p w14:paraId="5D18E072" w14:textId="77777777" w:rsidR="00B165FC" w:rsidRDefault="00000000">
      <w:pPr>
        <w:ind w:firstLine="708"/>
        <w:jc w:val="both"/>
      </w:pPr>
      <w:r>
        <w:t>4.2.3. Обрабатывать и исполнять все подтвержденные через Платформу Заказы добросовестно, в полном объеме и в согласованные с Клиентом сроки.</w:t>
      </w:r>
    </w:p>
    <w:p w14:paraId="1E676489" w14:textId="77777777" w:rsidR="00B165FC" w:rsidRDefault="00000000">
      <w:pPr>
        <w:ind w:firstLine="708"/>
        <w:jc w:val="both"/>
      </w:pPr>
      <w:r>
        <w:t>4.2.4. Самостоятельно осуществлять все расчеты с Клиентами, включая: прием оплаты, возвраты, удержание и возврат залогов. Администратор не является стороной в финансовых отношениях Резидент-Клиент.</w:t>
      </w:r>
    </w:p>
    <w:p w14:paraId="7F889D8E" w14:textId="77777777" w:rsidR="00B165FC" w:rsidRDefault="00000000">
      <w:pPr>
        <w:ind w:firstLine="708"/>
        <w:jc w:val="both"/>
      </w:pPr>
      <w:r>
        <w:t>4.2.5. Самостоятельно нести все расходы, связанные с исполнением Заказов (логистика, монтаж, хранение, обслуживание товара).</w:t>
      </w:r>
    </w:p>
    <w:p w14:paraId="37113CDC" w14:textId="77777777" w:rsidR="00B165FC" w:rsidRDefault="00000000">
      <w:pPr>
        <w:ind w:firstLine="708"/>
        <w:jc w:val="both"/>
      </w:pPr>
      <w:r>
        <w:t>4.2.6. Незамедлительно информировать Администратора о любых технических проблемах, связанных с работой Платформы.</w:t>
      </w:r>
    </w:p>
    <w:p w14:paraId="2B588988" w14:textId="77777777" w:rsidR="00B165FC" w:rsidRDefault="00000000">
      <w:pPr>
        <w:ind w:firstLine="708"/>
        <w:jc w:val="both"/>
      </w:pPr>
      <w:r>
        <w:t>4.2.7. Не передавать доступ к Учетной записи третьим лицам и нести ответственность за все действия, совершенные под его учетной записью.</w:t>
      </w:r>
    </w:p>
    <w:p w14:paraId="7EA0F66D" w14:textId="77777777" w:rsidR="00B165FC" w:rsidRDefault="00000000">
      <w:pPr>
        <w:ind w:firstLine="708"/>
        <w:jc w:val="both"/>
      </w:pPr>
      <w:r>
        <w:t>4.2.8. Соблюдать деловую этику в общении с Клиентами и иными резидентами Платформы, не совершать действий, порочащих деловую репутацию Администратора или Платформы.</w:t>
      </w:r>
    </w:p>
    <w:p w14:paraId="001AB381" w14:textId="77777777" w:rsidR="00B165FC" w:rsidRDefault="00000000">
      <w:pPr>
        <w:ind w:firstLine="708"/>
        <w:jc w:val="both"/>
      </w:pPr>
      <w:r>
        <w:t>4.2.9. Использовать сведения о Клиентах исключительно в целях выполнения Заказов. Не передавать контакты Клиентов третьим лицам без их согласия.</w:t>
      </w:r>
    </w:p>
    <w:p w14:paraId="1B6511BD" w14:textId="77777777" w:rsidR="00B165FC" w:rsidRDefault="00000000">
      <w:pPr>
        <w:ind w:firstLine="708"/>
        <w:jc w:val="both"/>
      </w:pPr>
      <w:r>
        <w:t>4.3. Администратор вправе:</w:t>
      </w:r>
    </w:p>
    <w:p w14:paraId="0F664A25" w14:textId="77777777" w:rsidR="00B165FC" w:rsidRDefault="00000000">
      <w:pPr>
        <w:ind w:firstLine="708"/>
        <w:jc w:val="both"/>
      </w:pPr>
      <w:r>
        <w:t>4.3.1. В одностороннем порядке приостановить или ограничить доступ Резидента к Платформе в случае:</w:t>
      </w:r>
    </w:p>
    <w:p w14:paraId="62371E11" w14:textId="77777777" w:rsidR="00B165FC" w:rsidRDefault="00000000">
      <w:pPr>
        <w:ind w:firstLine="708"/>
        <w:jc w:val="both"/>
      </w:pPr>
      <w:r>
        <w:t>- неуплаты вознаграждения в установленный срок;</w:t>
      </w:r>
    </w:p>
    <w:p w14:paraId="77896DF4" w14:textId="77777777" w:rsidR="00B165FC" w:rsidRDefault="00000000">
      <w:pPr>
        <w:ind w:firstLine="708"/>
        <w:jc w:val="both"/>
      </w:pPr>
      <w:r>
        <w:t>- неоднократного или грубого нарушения Резидентом условий Договора;</w:t>
      </w:r>
    </w:p>
    <w:p w14:paraId="6E4C2C8A" w14:textId="77777777" w:rsidR="00B165FC" w:rsidRDefault="00000000">
      <w:pPr>
        <w:ind w:firstLine="708"/>
        <w:jc w:val="both"/>
      </w:pPr>
      <w:r>
        <w:t>- нарушения Резидентом действующего законодательства РФ;</w:t>
      </w:r>
    </w:p>
    <w:p w14:paraId="7B55908E" w14:textId="77777777" w:rsidR="00B165FC" w:rsidRDefault="00000000">
      <w:pPr>
        <w:ind w:firstLine="708"/>
        <w:jc w:val="both"/>
      </w:pPr>
      <w:r>
        <w:t>- поступления обоснованных жалоб от Клиентов на качество услуг Резидента;</w:t>
      </w:r>
    </w:p>
    <w:p w14:paraId="1C97A37B" w14:textId="77777777" w:rsidR="00B165FC" w:rsidRDefault="00000000">
      <w:pPr>
        <w:ind w:firstLine="708"/>
        <w:jc w:val="both"/>
      </w:pPr>
      <w:r>
        <w:t>- предоставления Резидентом недостоверной информации.</w:t>
      </w:r>
    </w:p>
    <w:p w14:paraId="00675DF5" w14:textId="77777777" w:rsidR="00B165FC" w:rsidRDefault="00000000">
      <w:pPr>
        <w:ind w:firstLine="708"/>
        <w:jc w:val="both"/>
      </w:pPr>
      <w:r>
        <w:t>4.3.2. Вносить изменения в функционал Платформы без согласования с Резидентом.</w:t>
      </w:r>
    </w:p>
    <w:p w14:paraId="188C434B" w14:textId="77777777" w:rsidR="00B165FC" w:rsidRDefault="00000000">
      <w:pPr>
        <w:ind w:firstLine="708"/>
        <w:jc w:val="both"/>
      </w:pPr>
      <w:r>
        <w:t>4.3.3. Требовать от Резидента устранения выявленных нарушений в установленные сроки.</w:t>
      </w:r>
    </w:p>
    <w:p w14:paraId="57FE4C11" w14:textId="77777777" w:rsidR="00B165FC" w:rsidRDefault="00000000">
      <w:pPr>
        <w:ind w:firstLine="708"/>
        <w:jc w:val="both"/>
      </w:pPr>
      <w:r>
        <w:t>4.3.4. Связываться с Резидентом любым способом и осуществлять запись коммуникации.</w:t>
      </w:r>
    </w:p>
    <w:p w14:paraId="51B91CBF" w14:textId="77777777" w:rsidR="00B165FC" w:rsidRDefault="00000000">
      <w:pPr>
        <w:ind w:firstLine="708"/>
        <w:jc w:val="both"/>
      </w:pPr>
      <w:r>
        <w:t>4.3.5. Использовать название и логотип Резидента в маркетинговых материалах, на сайте и в социальных сетях Платформы для информирования о составе резидентов.</w:t>
      </w:r>
    </w:p>
    <w:p w14:paraId="45909F02" w14:textId="77777777" w:rsidR="00B165FC" w:rsidRDefault="00000000">
      <w:pPr>
        <w:ind w:firstLine="708"/>
        <w:jc w:val="both"/>
      </w:pPr>
      <w:r>
        <w:t xml:space="preserve">4.3.6. Осуществлять иные права, предусмотренные действующим законодательством Российской Федерации, настоящим Договором и Дополнительными соглашениями к нему. </w:t>
      </w:r>
    </w:p>
    <w:p w14:paraId="5830DE7A" w14:textId="77777777" w:rsidR="00B165FC" w:rsidRDefault="00000000">
      <w:pPr>
        <w:ind w:firstLine="708"/>
        <w:jc w:val="both"/>
      </w:pPr>
      <w:r>
        <w:t>4.4. Резидент вправе:</w:t>
      </w:r>
    </w:p>
    <w:p w14:paraId="65D3C47C" w14:textId="77777777" w:rsidR="00B165FC" w:rsidRDefault="00000000">
      <w:pPr>
        <w:ind w:firstLine="708"/>
        <w:jc w:val="both"/>
        <w:rPr>
          <w:color w:val="000000"/>
        </w:rPr>
      </w:pPr>
      <w:r>
        <w:rPr>
          <w:color w:val="000000"/>
        </w:rPr>
        <w:t>4.4.1. Использовать все предоставленные функциональные возможности Платформы в соответствии с Выбранным Тарифом.</w:t>
      </w:r>
    </w:p>
    <w:p w14:paraId="0825C4E8" w14:textId="77777777" w:rsidR="00B165FC" w:rsidRDefault="00000000">
      <w:pPr>
        <w:ind w:firstLine="708"/>
        <w:jc w:val="both"/>
      </w:pPr>
      <w:r>
        <w:t>4.4.2. Получать статистическую и аналитическую информацию по своим Заказам через Учетную запись.</w:t>
      </w:r>
    </w:p>
    <w:p w14:paraId="2BFFB56D" w14:textId="77777777" w:rsidR="00B165FC" w:rsidRDefault="00000000">
      <w:pPr>
        <w:ind w:firstLine="708"/>
        <w:jc w:val="both"/>
      </w:pPr>
      <w:r>
        <w:t>4.4.3. Изменять Выбранный Тариф в порядке, предусмотренном разделом 7 Договора.</w:t>
      </w:r>
    </w:p>
    <w:p w14:paraId="0BDFD278" w14:textId="77777777" w:rsidR="00B165FC" w:rsidRDefault="00000000">
      <w:pPr>
        <w:ind w:firstLine="708"/>
        <w:jc w:val="both"/>
      </w:pPr>
      <w:r>
        <w:t>4.4.4. Расторгнуть Договор досрочно в соответствии с разделом 9 Договора.</w:t>
      </w:r>
    </w:p>
    <w:p w14:paraId="2499FE17" w14:textId="77777777" w:rsidR="00B165FC" w:rsidRDefault="00B165FC">
      <w:pPr>
        <w:ind w:firstLine="708"/>
        <w:jc w:val="both"/>
        <w:rPr>
          <w:color w:val="000000"/>
        </w:rPr>
      </w:pPr>
    </w:p>
    <w:p w14:paraId="42B5908C" w14:textId="77777777" w:rsidR="00B165FC" w:rsidRDefault="00000000">
      <w:pPr>
        <w:jc w:val="center"/>
        <w:rPr>
          <w:b/>
        </w:rPr>
      </w:pPr>
      <w:r>
        <w:rPr>
          <w:b/>
        </w:rPr>
        <w:t>5. Порядок расчетов и выплаты вознаграждения</w:t>
      </w:r>
    </w:p>
    <w:p w14:paraId="4A771CAE" w14:textId="77777777" w:rsidR="00B165FC" w:rsidRPr="007A121D" w:rsidRDefault="00000000">
      <w:pPr>
        <w:ind w:firstLine="708"/>
        <w:jc w:val="both"/>
      </w:pPr>
      <w:r w:rsidRPr="007A121D">
        <w:t>5.1. Резидент выбирает один из следующих тарифов для расчета вознаграждения Администратора (нужное отметить «V»):</w:t>
      </w:r>
    </w:p>
    <w:p w14:paraId="56942689" w14:textId="357120AD" w:rsidR="00B165FC" w:rsidRPr="007A121D" w:rsidRDefault="00000000" w:rsidP="00CE2B41">
      <w:pPr>
        <w:ind w:firstLine="708"/>
        <w:jc w:val="both"/>
      </w:pPr>
      <w:r w:rsidRPr="007A121D">
        <w:t xml:space="preserve">- [ ] «Базовый»: </w:t>
      </w:r>
      <w:r w:rsidR="00CE2B41" w:rsidRPr="007A121D">
        <w:t>Комиссия</w:t>
      </w:r>
      <w:r w:rsidRPr="007A121D">
        <w:t xml:space="preserve"> составляет 8% (восемь процентов) от</w:t>
      </w:r>
      <w:r w:rsidR="00CE2B41" w:rsidRPr="007A121D">
        <w:t xml:space="preserve"> суммы</w:t>
      </w:r>
      <w:r w:rsidRPr="007A121D">
        <w:t xml:space="preserve"> аренды изделий </w:t>
      </w:r>
      <w:r w:rsidR="00967FB9" w:rsidRPr="007A121D">
        <w:t xml:space="preserve">каждого </w:t>
      </w:r>
      <w:r w:rsidR="00A529DB" w:rsidRPr="007A121D">
        <w:t>В</w:t>
      </w:r>
      <w:r w:rsidR="00967FB9" w:rsidRPr="007A121D">
        <w:t>ыполненного Заказа</w:t>
      </w:r>
      <w:r w:rsidRPr="007A121D">
        <w:t>, оформленн</w:t>
      </w:r>
      <w:r w:rsidR="00967FB9" w:rsidRPr="007A121D">
        <w:t>ого</w:t>
      </w:r>
      <w:r w:rsidRPr="007A121D">
        <w:t xml:space="preserve"> Клиентом через Платформу</w:t>
      </w:r>
      <w:r w:rsidR="00CE2B41" w:rsidRPr="007A121D">
        <w:t>. Доставка и монтаж комиссией не облагаются.</w:t>
      </w:r>
    </w:p>
    <w:p w14:paraId="6641FB6C" w14:textId="11F6D7ED" w:rsidR="00CE2B41" w:rsidRPr="007A121D" w:rsidRDefault="00000000" w:rsidP="00CE2B41">
      <w:pPr>
        <w:ind w:firstLine="708"/>
        <w:jc w:val="both"/>
      </w:pPr>
      <w:r w:rsidRPr="007A121D">
        <w:t>- [ ] «Много заказов»: Вознаграждение состоит из фиксированной ежемесячной платы в размере 20 000 (Двадцать тысяч) рублей и комиссии в размере 4% (четыре процента) от</w:t>
      </w:r>
      <w:r w:rsidR="00CE2B41" w:rsidRPr="007A121D">
        <w:t xml:space="preserve"> суммы</w:t>
      </w:r>
      <w:r w:rsidRPr="007A121D">
        <w:t xml:space="preserve"> аренды изделий </w:t>
      </w:r>
      <w:r w:rsidR="00967FB9" w:rsidRPr="007A121D">
        <w:t xml:space="preserve">каждого </w:t>
      </w:r>
      <w:r w:rsidR="00A529DB" w:rsidRPr="007A121D">
        <w:t>В</w:t>
      </w:r>
      <w:r w:rsidR="00967FB9" w:rsidRPr="007A121D">
        <w:t>ыполненного Заказа, оформленного</w:t>
      </w:r>
      <w:r w:rsidR="00CE2B41" w:rsidRPr="007A121D">
        <w:t xml:space="preserve"> Клиентом через Платформу.</w:t>
      </w:r>
      <w:r w:rsidRPr="007A121D">
        <w:t xml:space="preserve"> </w:t>
      </w:r>
      <w:r w:rsidR="00CE2B41" w:rsidRPr="007A121D">
        <w:t>Доставка и монтаж комиссией не облагаются.</w:t>
      </w:r>
    </w:p>
    <w:p w14:paraId="09810746" w14:textId="1F3565C5" w:rsidR="00CE2B41" w:rsidRPr="007A121D" w:rsidRDefault="00000000" w:rsidP="00CE2B41">
      <w:pPr>
        <w:ind w:firstLine="708"/>
        <w:jc w:val="both"/>
      </w:pPr>
      <w:r w:rsidRPr="007A121D">
        <w:t>- [ ] «Большой чек»: Вознаграждение состоит из фиксированной ежемесячной платы в размере 40 000 (Сорок тысяч) рублей</w:t>
      </w:r>
      <w:r w:rsidR="00CE2B41" w:rsidRPr="007A121D">
        <w:t xml:space="preserve"> и </w:t>
      </w:r>
      <w:r w:rsidRPr="007A121D">
        <w:t>фиксированной суммы 800 (Восемьсот) рублей от сумм</w:t>
      </w:r>
      <w:r w:rsidR="00CE2B41" w:rsidRPr="007A121D">
        <w:t>ы</w:t>
      </w:r>
      <w:r w:rsidRPr="007A121D">
        <w:t xml:space="preserve"> аренды изделий за каждый </w:t>
      </w:r>
      <w:r w:rsidR="00967FB9" w:rsidRPr="007A121D">
        <w:t>Выполненный</w:t>
      </w:r>
      <w:r w:rsidRPr="007A121D">
        <w:t xml:space="preserve"> Заказ</w:t>
      </w:r>
      <w:r w:rsidR="00CE2B41" w:rsidRPr="007A121D">
        <w:t>.</w:t>
      </w:r>
      <w:r w:rsidRPr="007A121D">
        <w:t xml:space="preserve"> </w:t>
      </w:r>
      <w:r w:rsidR="00CE2B41" w:rsidRPr="007A121D">
        <w:t>Доставка и монтаж комиссией не облагаются.</w:t>
      </w:r>
    </w:p>
    <w:p w14:paraId="4E03455A" w14:textId="4CBE2388" w:rsidR="00B165FC" w:rsidRPr="007A121D" w:rsidRDefault="00000000" w:rsidP="00967FB9">
      <w:pPr>
        <w:ind w:firstLine="709"/>
      </w:pPr>
      <w:r w:rsidRPr="007A121D">
        <w:t>5.2. Основанием для расчета вознаграждения служат данные автоматизированной системы учета Платформы о факте оформления и исполнения Заказа. Приоритет имеют данные Платформы.</w:t>
      </w:r>
      <w:r w:rsidR="005665B5" w:rsidRPr="007A121D">
        <w:br/>
      </w:r>
      <w:r w:rsidR="00967FB9" w:rsidRPr="007A121D">
        <w:t xml:space="preserve">            </w:t>
      </w:r>
      <w:r w:rsidR="005665B5" w:rsidRPr="007A121D">
        <w:t xml:space="preserve">5.3. Списание </w:t>
      </w:r>
      <w:r w:rsidR="00967FB9" w:rsidRPr="007A121D">
        <w:t>В</w:t>
      </w:r>
      <w:r w:rsidR="005665B5" w:rsidRPr="007A121D">
        <w:t xml:space="preserve">ознаграждения происходит с баланса </w:t>
      </w:r>
      <w:r w:rsidR="00967FB9" w:rsidRPr="007A121D">
        <w:t xml:space="preserve"> Резидента в Личном кабинете </w:t>
      </w:r>
      <w:r w:rsidR="005665B5" w:rsidRPr="007A121D">
        <w:t xml:space="preserve">за каждый </w:t>
      </w:r>
      <w:r w:rsidR="00A529DB" w:rsidRPr="007A121D">
        <w:t>В</w:t>
      </w:r>
      <w:r w:rsidR="005665B5" w:rsidRPr="007A121D">
        <w:t xml:space="preserve">ыполненный </w:t>
      </w:r>
      <w:r w:rsidR="00A529DB" w:rsidRPr="007A121D">
        <w:t>З</w:t>
      </w:r>
      <w:r w:rsidR="005665B5" w:rsidRPr="007A121D">
        <w:t>аказ по факту его выполнения.</w:t>
      </w:r>
    </w:p>
    <w:p w14:paraId="6E886BBA" w14:textId="638A00B4" w:rsidR="00B165FC" w:rsidRDefault="00000000">
      <w:pPr>
        <w:tabs>
          <w:tab w:val="left" w:pos="709"/>
          <w:tab w:val="left" w:pos="1276"/>
        </w:tabs>
        <w:jc w:val="both"/>
      </w:pPr>
      <w:r w:rsidRPr="007A121D">
        <w:tab/>
        <w:t>5.</w:t>
      </w:r>
      <w:r w:rsidR="00967FB9" w:rsidRPr="007A121D">
        <w:t>4</w:t>
      </w:r>
      <w:r w:rsidRPr="007A121D">
        <w:t>. Расчетным периодом является календарный месяц. Не позднее 5-го числа месяца, следующего за отчетным, Администратор формирует Акт об оказанных услугах</w:t>
      </w:r>
      <w:r w:rsidRPr="007A121D">
        <w:rPr>
          <w:lang/>
        </w:rPr>
        <w:t xml:space="preserve"> </w:t>
      </w:r>
      <w:r w:rsidR="007A121D">
        <w:rPr>
          <w:lang/>
        </w:rPr>
        <w:t xml:space="preserve">и </w:t>
      </w:r>
      <w:r w:rsidRPr="007A121D">
        <w:rPr>
          <w:lang/>
        </w:rPr>
        <w:t>н</w:t>
      </w:r>
      <w:proofErr w:type="spellStart"/>
      <w:r w:rsidRPr="007A121D">
        <w:t>аправляет</w:t>
      </w:r>
      <w:proofErr w:type="spellEnd"/>
      <w:r w:rsidR="007A121D">
        <w:rPr>
          <w:lang/>
        </w:rPr>
        <w:t xml:space="preserve"> его</w:t>
      </w:r>
      <w:r w:rsidRPr="007A121D">
        <w:rPr>
          <w:lang/>
        </w:rPr>
        <w:t xml:space="preserve"> </w:t>
      </w:r>
      <w:r w:rsidRPr="007A121D">
        <w:t xml:space="preserve">Резиденту </w:t>
      </w:r>
      <w:r w:rsidR="005665B5" w:rsidRPr="007A121D">
        <w:t>в системе Электронного документооборота или по электронной почте</w:t>
      </w:r>
      <w:r w:rsidRPr="007A121D">
        <w:t>.</w:t>
      </w:r>
    </w:p>
    <w:p w14:paraId="0299BD34" w14:textId="067D37A8" w:rsidR="00B165FC" w:rsidRDefault="00000000">
      <w:pPr>
        <w:tabs>
          <w:tab w:val="left" w:pos="709"/>
          <w:tab w:val="left" w:pos="1276"/>
        </w:tabs>
        <w:jc w:val="both"/>
      </w:pPr>
      <w:r>
        <w:tab/>
      </w:r>
      <w:r w:rsidRPr="007A121D">
        <w:t>5.</w:t>
      </w:r>
      <w:r w:rsidR="00967FB9" w:rsidRPr="007A121D">
        <w:t>5</w:t>
      </w:r>
      <w:r w:rsidRPr="007A121D">
        <w:t xml:space="preserve">. Резидент обязуется </w:t>
      </w:r>
      <w:r w:rsidR="00967FB9" w:rsidRPr="007A121D">
        <w:t>своевременно пополнять баланс в Личном кабинете</w:t>
      </w:r>
      <w:r w:rsidRPr="007A121D">
        <w:t>.</w:t>
      </w:r>
      <w:r w:rsidR="00967FB9" w:rsidRPr="007A121D">
        <w:t xml:space="preserve"> В случае недостатка денежных средств на балансе в Личном кабинете</w:t>
      </w:r>
      <w:r w:rsidR="00A529DB" w:rsidRPr="007A121D">
        <w:t xml:space="preserve"> Резидента для списания Вознаграждения,</w:t>
      </w:r>
      <w:r w:rsidR="00967FB9" w:rsidRPr="007A121D">
        <w:t xml:space="preserve"> Администратор имеет право приостановить услуги по данному Договору.</w:t>
      </w:r>
    </w:p>
    <w:p w14:paraId="5EFC2651" w14:textId="4D8D416B" w:rsidR="00B165FC" w:rsidRDefault="00000000">
      <w:pPr>
        <w:ind w:firstLine="567"/>
        <w:jc w:val="both"/>
      </w:pPr>
      <w:r>
        <w:t>5.</w:t>
      </w:r>
      <w:r w:rsidR="00967FB9">
        <w:t>6</w:t>
      </w:r>
      <w:r>
        <w:t>.  В случае приостановки доступа к Платформе по инициативе Администратора в связи с нарушением Договора со стороны Резидента, абонентская плата (если она предусмотрена тарифом) за соответствующий период не взимается, а комиссия за исполненные в этом периоде заказы подлежит уплате в установленном размере.</w:t>
      </w:r>
    </w:p>
    <w:p w14:paraId="0A56D4A3" w14:textId="77777777" w:rsidR="00B165FC" w:rsidRDefault="00B165FC">
      <w:pPr>
        <w:ind w:firstLine="567"/>
        <w:jc w:val="both"/>
      </w:pPr>
    </w:p>
    <w:p w14:paraId="40282836" w14:textId="77777777" w:rsidR="00B165FC" w:rsidRDefault="00B165FC">
      <w:pPr>
        <w:ind w:firstLine="567"/>
        <w:jc w:val="both"/>
      </w:pPr>
    </w:p>
    <w:p w14:paraId="5F9B85E5" w14:textId="77777777" w:rsidR="00B165FC" w:rsidRDefault="00B165FC">
      <w:pPr>
        <w:jc w:val="center"/>
        <w:rPr>
          <w:b/>
        </w:rPr>
      </w:pPr>
    </w:p>
    <w:p w14:paraId="6C6C79B5" w14:textId="77777777" w:rsidR="00B165FC" w:rsidRDefault="00000000">
      <w:pPr>
        <w:jc w:val="center"/>
        <w:rPr>
          <w:b/>
        </w:rPr>
      </w:pPr>
      <w:r>
        <w:rPr>
          <w:b/>
        </w:rPr>
        <w:t>6. Конфиденциальность и защита данных</w:t>
      </w:r>
    </w:p>
    <w:p w14:paraId="1885F497" w14:textId="77777777" w:rsidR="00B165FC" w:rsidRDefault="00000000">
      <w:pPr>
        <w:ind w:firstLine="708"/>
        <w:jc w:val="both"/>
      </w:pPr>
      <w:r>
        <w:t>6.1. Условия настоящего Договора, а также вся коммерческая, техническая и финансовая информация, полученная Сторонами в ходе его исполнения, считаются конфиденциальной информацией и не подлежат разглашению третьим лицам без письменного согласия другой Стороны.</w:t>
      </w:r>
    </w:p>
    <w:p w14:paraId="6605049E" w14:textId="77777777" w:rsidR="00B165FC" w:rsidRDefault="00000000">
      <w:pPr>
        <w:ind w:firstLine="708"/>
        <w:jc w:val="both"/>
      </w:pPr>
      <w:r>
        <w:t>6.2. Резидент предоставляет Администратору простую (неисключительную) лицензию на использование размещенного в Каталоге контента (текстов, изображений) исключительно в целях функционирования Платформы и ее продвижения.</w:t>
      </w:r>
    </w:p>
    <w:p w14:paraId="698F1157" w14:textId="77777777" w:rsidR="00B165FC" w:rsidRDefault="00000000">
      <w:pPr>
        <w:ind w:firstLine="708"/>
        <w:jc w:val="both"/>
      </w:pPr>
      <w:r>
        <w:t>6.3. Резидент самостоятельно определяет цели и правовые основания для обработки персональных данных Клиентов, полученных через Платформу, и является самостоятельным оператором таких данных в смысле Федерального закона № 152-ФЗ «О персональных данных». Резидент обязуется обрабатывать персональные данные Клиентов в строгом соответствии с законодательством РФ и нести за это полную ответственность.</w:t>
      </w:r>
    </w:p>
    <w:p w14:paraId="30991EAF" w14:textId="77777777" w:rsidR="00B165FC" w:rsidRDefault="00B165FC">
      <w:pPr>
        <w:jc w:val="both"/>
      </w:pPr>
    </w:p>
    <w:p w14:paraId="7D3ADE83" w14:textId="77777777" w:rsidR="00B165FC" w:rsidRDefault="00000000">
      <w:pPr>
        <w:jc w:val="center"/>
        <w:rPr>
          <w:b/>
        </w:rPr>
      </w:pPr>
      <w:r>
        <w:rPr>
          <w:b/>
        </w:rPr>
        <w:t>7. Изменение тарифа и условий договора</w:t>
      </w:r>
    </w:p>
    <w:p w14:paraId="5677379B" w14:textId="77777777" w:rsidR="00B165FC" w:rsidRDefault="00000000">
      <w:pPr>
        <w:ind w:firstLine="708"/>
        <w:jc w:val="both"/>
      </w:pPr>
      <w:r>
        <w:t>7.1. Резидент вправе перейти на другой тариф, уведомив об этом Администратора письменно (через Личный кабинет или на электронную почту) не менее чем за 15 (пятнадцать) календарных дней до начала следующего расчетного месяца.</w:t>
      </w:r>
    </w:p>
    <w:p w14:paraId="369D246E" w14:textId="77777777" w:rsidR="00B165FC" w:rsidRDefault="00000000">
      <w:pPr>
        <w:ind w:firstLine="708"/>
        <w:jc w:val="both"/>
      </w:pPr>
      <w:r>
        <w:t>7.2. Администратор вправе в одностороннем порядке изменять тарифные планы, вводя новые или изменяя условия существующих, уведомив Резидента не менее чем за 30 (тридцать) календарных дней до вступления изменений в силу. Если Резидент не согласен с изменениями, он вправе расторгнуть Договор в порядке, предусмотренном п. 9.2 Договора.</w:t>
      </w:r>
    </w:p>
    <w:p w14:paraId="458B51BF" w14:textId="77777777" w:rsidR="00B165FC" w:rsidRDefault="00B165FC">
      <w:pPr>
        <w:jc w:val="both"/>
      </w:pPr>
    </w:p>
    <w:p w14:paraId="0CCBF8A9" w14:textId="77777777" w:rsidR="00B165FC" w:rsidRDefault="00000000">
      <w:pPr>
        <w:jc w:val="center"/>
        <w:rPr>
          <w:b/>
        </w:rPr>
      </w:pPr>
      <w:r>
        <w:rPr>
          <w:b/>
        </w:rPr>
        <w:t>8. Ответственность сторон</w:t>
      </w:r>
    </w:p>
    <w:p w14:paraId="080F30EF" w14:textId="77777777" w:rsidR="00B165FC" w:rsidRDefault="00000000">
      <w:pPr>
        <w:ind w:firstLine="708"/>
        <w:jc w:val="both"/>
      </w:pPr>
      <w:r>
        <w:t>8.1.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49D4E384" w14:textId="77777777" w:rsidR="00B165FC" w:rsidRDefault="00000000">
      <w:pPr>
        <w:ind w:firstLine="708"/>
        <w:jc w:val="both"/>
      </w:pPr>
      <w:r>
        <w:t>8.2. Администратор не несет ответственности за:</w:t>
      </w:r>
    </w:p>
    <w:p w14:paraId="07291C9E" w14:textId="77777777" w:rsidR="00B165FC" w:rsidRDefault="00000000">
      <w:pPr>
        <w:ind w:firstLine="708"/>
        <w:jc w:val="both"/>
      </w:pPr>
      <w:r>
        <w:t>- убытки Резидента, связанные с действиями/бездействием Клиентов;</w:t>
      </w:r>
    </w:p>
    <w:p w14:paraId="4F3B8ED2" w14:textId="77777777" w:rsidR="00B165FC" w:rsidRDefault="00000000">
      <w:pPr>
        <w:ind w:firstLine="708"/>
        <w:jc w:val="both"/>
      </w:pPr>
      <w:r>
        <w:t>- неисполнение или ненадлежащее исполнение Резидентом обязательств перед Клиентом;</w:t>
      </w:r>
    </w:p>
    <w:p w14:paraId="3AE2FBAF" w14:textId="77777777" w:rsidR="00B165FC" w:rsidRDefault="00000000">
      <w:pPr>
        <w:ind w:firstLine="708"/>
        <w:jc w:val="both"/>
      </w:pPr>
      <w:r>
        <w:t>- упущенную выгоду Резидента;</w:t>
      </w:r>
    </w:p>
    <w:p w14:paraId="30DE49E8" w14:textId="77777777" w:rsidR="00B165FC" w:rsidRDefault="00000000">
      <w:pPr>
        <w:ind w:firstLine="708"/>
        <w:jc w:val="both"/>
      </w:pPr>
      <w:r>
        <w:t>- сбои в работе Платформы, вызванные действиями третьих лиц, форс-мажорными обстоятельствами или проведением плановых технических работ;</w:t>
      </w:r>
    </w:p>
    <w:p w14:paraId="5AC6213F" w14:textId="77777777" w:rsidR="00B165FC" w:rsidRDefault="00000000">
      <w:pPr>
        <w:ind w:firstLine="708"/>
        <w:jc w:val="both"/>
      </w:pPr>
      <w:r>
        <w:t>- корректность и достоверность информации, размещенной Резидентом в Каталоге;</w:t>
      </w:r>
    </w:p>
    <w:p w14:paraId="7DF6512A" w14:textId="77777777" w:rsidR="00B165FC" w:rsidRDefault="00000000">
      <w:pPr>
        <w:ind w:firstLine="708"/>
        <w:jc w:val="both"/>
      </w:pPr>
      <w:r>
        <w:t>8.3. В случае несвоевременной оплаты вознаграждения Резидент обязан уплатить Администратору пеню в размере 0,1% (одна десятая процента) от суммы просроченного платежа за каждый день просрочки.</w:t>
      </w:r>
    </w:p>
    <w:p w14:paraId="6D94ABF2" w14:textId="77777777" w:rsidR="00B165FC" w:rsidRDefault="00000000">
      <w:pPr>
        <w:ind w:firstLine="708"/>
        <w:jc w:val="both"/>
      </w:pPr>
      <w:r>
        <w:t>8.4. В случае приостановки доступа к Платформе по вине Резидента, абонентская плата за период приостановки не возвращается.</w:t>
      </w:r>
    </w:p>
    <w:p w14:paraId="7B954E22" w14:textId="77777777" w:rsidR="00B165FC" w:rsidRDefault="00B165FC">
      <w:pPr>
        <w:ind w:firstLine="567"/>
        <w:jc w:val="both"/>
      </w:pPr>
    </w:p>
    <w:p w14:paraId="29E36BDC" w14:textId="77777777" w:rsidR="00B165FC" w:rsidRDefault="00000000">
      <w:pPr>
        <w:jc w:val="center"/>
        <w:rPr>
          <w:b/>
        </w:rPr>
      </w:pPr>
      <w:r>
        <w:rPr>
          <w:b/>
        </w:rPr>
        <w:t>9.  Срок действия, изменения и расторжение договора</w:t>
      </w:r>
    </w:p>
    <w:p w14:paraId="14AD93FE" w14:textId="77777777" w:rsidR="00B165FC" w:rsidRDefault="00000000">
      <w:pPr>
        <w:ind w:firstLine="567"/>
        <w:jc w:val="both"/>
      </w:pPr>
      <w:r>
        <w:t>9.1. Настоящий Договор вступает в силу с даты его подписания и действует до «__»___________г.</w:t>
      </w:r>
    </w:p>
    <w:p w14:paraId="62132C2C" w14:textId="77777777" w:rsidR="00B165FC" w:rsidRDefault="00000000">
      <w:pPr>
        <w:ind w:firstLine="567"/>
        <w:jc w:val="both"/>
      </w:pPr>
      <w:r>
        <w:t>9.2. Договор продлевается автоматически на каждый следующий календарный год, если ни одна из Сторон не уведомит другую Сторону письменно о своем намерении расторгнуть Договор не позднее чем за 30 (тридцать) календарных дней до истечения текущего срока действия.</w:t>
      </w:r>
    </w:p>
    <w:p w14:paraId="149276F8" w14:textId="77777777" w:rsidR="00B165FC" w:rsidRDefault="00000000">
      <w:pPr>
        <w:ind w:firstLine="567"/>
        <w:jc w:val="both"/>
      </w:pPr>
      <w:r>
        <w:t>9.3. Любая из Сторон вправе расторгнуть Договор в одностороннем внесудебном порядке в случае существенного нарушения условий Договора другой Стороной, которое не было устранено в течение 10 (десяти) календарных дней после получения письменного уведомления с требованием об устранении.</w:t>
      </w:r>
    </w:p>
    <w:p w14:paraId="51EAB98C" w14:textId="77777777" w:rsidR="00B165FC" w:rsidRDefault="00000000">
      <w:pPr>
        <w:ind w:firstLine="567"/>
        <w:jc w:val="both"/>
      </w:pPr>
      <w:r>
        <w:t>9.4. Резидент вправе расторгнуть Договор в одностороннем порядке, письменно уведомив Администратора не менее чем за 30 (тридцать) календарных дней.</w:t>
      </w:r>
    </w:p>
    <w:p w14:paraId="34DD0534" w14:textId="77777777" w:rsidR="00B165FC" w:rsidRDefault="00000000">
      <w:pPr>
        <w:ind w:firstLine="567"/>
        <w:jc w:val="both"/>
      </w:pPr>
      <w:r>
        <w:t>9.5. При расторжении Договора по любой причине Резидент обязан оплатить все начисленное вознаграждение за период до даты расторжения. После расторжения Договора доступ к Учетной записи прекращается, а Каталог Резидента удаляется с Платформы.</w:t>
      </w:r>
    </w:p>
    <w:p w14:paraId="1E1D7176" w14:textId="77777777" w:rsidR="00B165FC" w:rsidRDefault="00B165FC">
      <w:pPr>
        <w:ind w:firstLine="567"/>
        <w:jc w:val="both"/>
      </w:pPr>
    </w:p>
    <w:p w14:paraId="6A967FFA" w14:textId="77777777" w:rsidR="00B165FC" w:rsidRDefault="00000000">
      <w:pPr>
        <w:jc w:val="center"/>
        <w:rPr>
          <w:b/>
        </w:rPr>
      </w:pPr>
      <w:r>
        <w:rPr>
          <w:b/>
        </w:rPr>
        <w:t>10. Разрешение споров и обстоятельства непреодолимой силы</w:t>
      </w:r>
    </w:p>
    <w:p w14:paraId="2AB877EF" w14:textId="77777777" w:rsidR="00B165FC" w:rsidRDefault="00000000">
      <w:pPr>
        <w:ind w:firstLine="708"/>
        <w:jc w:val="both"/>
      </w:pPr>
      <w:r>
        <w:t>10.1. Все споры и разногласия возникающие в связи с исполнением Договора, Стороны будут стремиться разрешить путем переговоров.</w:t>
      </w:r>
    </w:p>
    <w:p w14:paraId="01DDC4B3" w14:textId="77777777" w:rsidR="00B165FC" w:rsidRDefault="00000000">
      <w:pPr>
        <w:ind w:firstLine="708"/>
        <w:jc w:val="both"/>
      </w:pPr>
      <w:r>
        <w:t>10.2. Стороны установили обязательный досудебный порядок разрешения споров. Срок рассмотрения претензий составляет 10 (десять) рабочих дней с момента направления.</w:t>
      </w:r>
    </w:p>
    <w:p w14:paraId="33CFB556" w14:textId="77777777" w:rsidR="00B165FC" w:rsidRDefault="00000000">
      <w:pPr>
        <w:ind w:firstLine="708"/>
        <w:jc w:val="both"/>
      </w:pPr>
      <w:r>
        <w:t>10.3. Все юридически значимые заявления (заявки, извещения, уведомления, требования, претензии и т.п.) должны направляться по адресам Сторон, указанным в Договоре.</w:t>
      </w:r>
    </w:p>
    <w:p w14:paraId="426C6176" w14:textId="77777777" w:rsidR="00B165FC" w:rsidRDefault="00000000">
      <w:pPr>
        <w:ind w:firstLine="708"/>
        <w:jc w:val="both"/>
      </w:pPr>
      <w:r>
        <w:t>10.4. Стороны признают себя участниками электронного взаимодействия в соответствии с действующим законодательством и соглашаются, что все документы в электронной форме, в том числе подписанные с помощью факсимиле или простой электронной подписью, признаются электронными документами, равнозначными документам на бумажных носителях, подписанным собственноручной подписью.</w:t>
      </w:r>
    </w:p>
    <w:p w14:paraId="52E3C5B5" w14:textId="77777777" w:rsidR="00B165FC" w:rsidRDefault="00000000">
      <w:pPr>
        <w:ind w:firstLine="708"/>
        <w:jc w:val="both"/>
      </w:pPr>
      <w:r>
        <w:t>10.5. Стороны договорились, что электронный документооборот (далее – ЭДО), обмен сканами документов, подписанных с помощью факсимиле или ЭЦП, и направленных посредством мессенджеров, а также электронных почт Сторон, являются предпочтительным для подписания.</w:t>
      </w:r>
    </w:p>
    <w:p w14:paraId="0724826E" w14:textId="77777777" w:rsidR="00B165FC" w:rsidRDefault="00000000">
      <w:pPr>
        <w:ind w:firstLine="708"/>
        <w:jc w:val="both"/>
      </w:pPr>
      <w:r>
        <w:t xml:space="preserve">10.6. При </w:t>
      </w:r>
      <w:proofErr w:type="spellStart"/>
      <w:r>
        <w:t>недостижении</w:t>
      </w:r>
      <w:proofErr w:type="spellEnd"/>
      <w:r>
        <w:t xml:space="preserve"> согласия спор подлежит рассмотрению в Арбитражном суде города Москвы.</w:t>
      </w:r>
    </w:p>
    <w:p w14:paraId="1EAC68FD" w14:textId="77777777" w:rsidR="00B165FC" w:rsidRDefault="00000000">
      <w:pPr>
        <w:ind w:firstLine="708"/>
        <w:jc w:val="both"/>
      </w:pPr>
      <w:r>
        <w:t>10.7. В случае изменения адреса для получения корреспонденции соответствующая Сторона в течение 3 (трех) календарных дней обязана известить об этом другую Сторону любым допустимым Договором способом направления заявлений.</w:t>
      </w:r>
    </w:p>
    <w:p w14:paraId="57448022" w14:textId="77777777" w:rsidR="00B165FC" w:rsidRDefault="00000000">
      <w:pPr>
        <w:ind w:firstLine="708"/>
        <w:jc w:val="both"/>
      </w:pPr>
      <w:r>
        <w:t>Сторона, нарушившая данную обязанность, несет все неблагоприятные последствия и риски отсутствия у другой Стороны актуальной информации об адресе для направления соответствующих заявлений. В частности, все заявления, указанные в п.10.1 Договора, считаются доставленными, а их юридические последствия – возникшими при условии доставки по предыдущему, доведенному до сведения отправителя, адресу получателя.</w:t>
      </w:r>
    </w:p>
    <w:p w14:paraId="79F48A77" w14:textId="77777777" w:rsidR="00B165FC" w:rsidRDefault="00000000">
      <w:pPr>
        <w:ind w:firstLine="708"/>
        <w:jc w:val="both"/>
      </w:pPr>
      <w:r>
        <w:t>10.8.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которые возникли после заключения Договора и не зависели от воли Сторон. К таким обстоятельствам относятся: стихийные бедствия, пожары, войны, террористические акты, введение чрезвычайного положения, забастовки, решения государственных органов, делающие исполнение Договора невозможным. Сторона, подвергшаяся действию таких обстоятельств, обязана уведомить другую Сторону в течение 3 (трех) дней.</w:t>
      </w:r>
    </w:p>
    <w:p w14:paraId="3570E992" w14:textId="77777777" w:rsidR="00B165FC" w:rsidRDefault="00B165FC">
      <w:pPr>
        <w:ind w:firstLine="567"/>
        <w:jc w:val="both"/>
      </w:pPr>
    </w:p>
    <w:p w14:paraId="47BD66EC" w14:textId="77777777" w:rsidR="00B165FC" w:rsidRDefault="00000000">
      <w:pPr>
        <w:jc w:val="center"/>
        <w:rPr>
          <w:b/>
        </w:rPr>
      </w:pPr>
      <w:r>
        <w:rPr>
          <w:b/>
        </w:rPr>
        <w:t>11. Заключительные положения</w:t>
      </w:r>
    </w:p>
    <w:p w14:paraId="48224041" w14:textId="77777777" w:rsidR="00B165FC" w:rsidRDefault="00000000">
      <w:pPr>
        <w:ind w:firstLine="708"/>
        <w:jc w:val="both"/>
      </w:pPr>
      <w:r>
        <w:t xml:space="preserve">11.1. </w:t>
      </w:r>
      <w:r>
        <w:rPr>
          <w:color w:val="000000"/>
        </w:rPr>
        <w:t xml:space="preserve">Все изменения и дополнения к настоящему Договору действительны в том случае, если они </w:t>
      </w:r>
      <w:r>
        <w:t>совершены в письменной форме, подписаны уполномоченными лицами.</w:t>
      </w:r>
    </w:p>
    <w:p w14:paraId="6507D341" w14:textId="77777777" w:rsidR="00B165FC" w:rsidRDefault="00000000">
      <w:pPr>
        <w:ind w:firstLine="708"/>
        <w:jc w:val="both"/>
      </w:pPr>
      <w:r>
        <w:t>11.2. Стороны по Договору гарантируют наличие у них прав и полномочий, необходимых для подписания Договора, а также отсутствие иных ограничений, вытекающих из закона, учредительных документов или иных оснований, препятствующих заключению Договора.</w:t>
      </w:r>
    </w:p>
    <w:p w14:paraId="7840560D" w14:textId="77777777" w:rsidR="00B165FC" w:rsidRDefault="00000000">
      <w:pPr>
        <w:ind w:firstLine="708"/>
        <w:jc w:val="both"/>
      </w:pPr>
      <w:r>
        <w:t>11.3. Во всем, что не предусмотрено Договором, Стороны руководствуются действующим законодательством Российской Федерации.</w:t>
      </w:r>
    </w:p>
    <w:p w14:paraId="57323113" w14:textId="77777777" w:rsidR="00B165FC" w:rsidRDefault="00000000">
      <w:pPr>
        <w:ind w:firstLine="708"/>
        <w:jc w:val="both"/>
      </w:pPr>
      <w:r>
        <w:t xml:space="preserve">11.4. Договор составлен в 2 (Двух) идентичных экземплярах, имеющих одинаковую юридическую силу, по одному экземпляру для каждой из Сторон. </w:t>
      </w:r>
    </w:p>
    <w:p w14:paraId="3B918596" w14:textId="77777777" w:rsidR="00B165FC" w:rsidRDefault="00B165FC">
      <w:pPr>
        <w:ind w:firstLine="567"/>
        <w:jc w:val="both"/>
      </w:pPr>
    </w:p>
    <w:p w14:paraId="58BEA39B" w14:textId="77777777" w:rsidR="00B165FC" w:rsidRDefault="00000000">
      <w:pPr>
        <w:jc w:val="center"/>
        <w:rPr>
          <w:b/>
        </w:rPr>
      </w:pPr>
      <w:r>
        <w:rPr>
          <w:b/>
        </w:rPr>
        <w:t>12. Адреса, банковские реквизиты и подписи Сторон</w:t>
      </w:r>
    </w:p>
    <w:p w14:paraId="24976287" w14:textId="77777777" w:rsidR="00B165FC" w:rsidRDefault="00B165FC">
      <w:pPr>
        <w:jc w:val="center"/>
        <w:rPr>
          <w:b/>
        </w:rPr>
      </w:pPr>
    </w:p>
    <w:tbl>
      <w:tblPr>
        <w:tblW w:w="10031" w:type="dxa"/>
        <w:tblLayout w:type="fixed"/>
        <w:tblLook w:val="0000" w:firstRow="0" w:lastRow="0" w:firstColumn="0" w:lastColumn="0" w:noHBand="0" w:noVBand="0"/>
      </w:tblPr>
      <w:tblGrid>
        <w:gridCol w:w="4810"/>
        <w:gridCol w:w="5221"/>
      </w:tblGrid>
      <w:tr w:rsidR="00B165FC" w14:paraId="1A98B6FA" w14:textId="77777777">
        <w:trPr>
          <w:trHeight w:val="699"/>
        </w:trPr>
        <w:tc>
          <w:tcPr>
            <w:tcW w:w="4810" w:type="dxa"/>
          </w:tcPr>
          <w:p w14:paraId="5EAB9A20" w14:textId="77777777" w:rsidR="00B165FC" w:rsidRDefault="00000000">
            <w:pPr>
              <w:widowControl w:val="0"/>
              <w:rPr>
                <w:u w:val="single"/>
              </w:rPr>
            </w:pPr>
            <w:r>
              <w:rPr>
                <w:u w:val="single"/>
              </w:rPr>
              <w:t>Администратор</w:t>
            </w:r>
          </w:p>
          <w:p w14:paraId="7844A998" w14:textId="77777777" w:rsidR="00B165FC" w:rsidRDefault="00000000">
            <w:pPr>
              <w:widowControl w:val="0"/>
            </w:pPr>
            <w:r>
              <w:t>Общество с ограниченной ответственностью «ФРЕНТС»</w:t>
            </w:r>
          </w:p>
          <w:p w14:paraId="7D2B229A" w14:textId="77777777" w:rsidR="00B165FC" w:rsidRDefault="00000000">
            <w:pPr>
              <w:widowControl w:val="0"/>
            </w:pPr>
            <w:r>
              <w:t>Адрес: Москва, 127287, ул. Хуторская 2-я, д. 38А, стр. 26</w:t>
            </w:r>
          </w:p>
          <w:p w14:paraId="7ADB6DD8" w14:textId="77777777" w:rsidR="00B165FC" w:rsidRDefault="00000000">
            <w:pPr>
              <w:widowControl w:val="0"/>
            </w:pPr>
            <w:r>
              <w:t>ИНН/КПП: 6679179670/667901001</w:t>
            </w:r>
          </w:p>
          <w:p w14:paraId="4F11FA11" w14:textId="77777777" w:rsidR="00B165FC" w:rsidRDefault="00000000">
            <w:pPr>
              <w:widowControl w:val="0"/>
            </w:pPr>
            <w:r>
              <w:t>ОГРН: 1246600054403</w:t>
            </w:r>
          </w:p>
          <w:p w14:paraId="7FB34F17" w14:textId="77777777" w:rsidR="00B165FC" w:rsidRDefault="00000000">
            <w:pPr>
              <w:widowControl w:val="0"/>
            </w:pPr>
            <w:r>
              <w:t>р/с: 40702810010001723408</w:t>
            </w:r>
          </w:p>
          <w:p w14:paraId="1CEE1B4C" w14:textId="77777777" w:rsidR="00B165FC" w:rsidRDefault="00000000">
            <w:pPr>
              <w:widowControl w:val="0"/>
            </w:pPr>
            <w:r>
              <w:t>Банк АО «</w:t>
            </w:r>
            <w:proofErr w:type="spellStart"/>
            <w:r>
              <w:t>ТБанк</w:t>
            </w:r>
            <w:proofErr w:type="spellEnd"/>
            <w:r>
              <w:t>»</w:t>
            </w:r>
          </w:p>
          <w:p w14:paraId="7599E256" w14:textId="77777777" w:rsidR="00B165FC" w:rsidRDefault="00000000">
            <w:pPr>
              <w:widowControl w:val="0"/>
            </w:pPr>
            <w:r>
              <w:t>к/с: 30101810145250000974</w:t>
            </w:r>
          </w:p>
          <w:p w14:paraId="2B8CF222" w14:textId="77777777" w:rsidR="00B165FC" w:rsidRDefault="00000000">
            <w:pPr>
              <w:widowControl w:val="0"/>
            </w:pPr>
            <w:r>
              <w:t>БИК: 044525974</w:t>
            </w:r>
          </w:p>
          <w:p w14:paraId="5931C39D" w14:textId="77777777" w:rsidR="00B165FC" w:rsidRDefault="00000000">
            <w:pPr>
              <w:widowControl w:val="0"/>
            </w:pPr>
            <w:r>
              <w:t>Телефон: +79221481988</w:t>
            </w:r>
          </w:p>
          <w:p w14:paraId="652A3FE4" w14:textId="77777777" w:rsidR="00B165FC" w:rsidRDefault="00000000">
            <w:pPr>
              <w:widowControl w:val="0"/>
            </w:pPr>
            <w:proofErr w:type="spellStart"/>
            <w:r>
              <w:t>Email</w:t>
            </w:r>
            <w:proofErr w:type="spellEnd"/>
            <w:r>
              <w:t>: Frents.rent@yandex.ru</w:t>
            </w:r>
          </w:p>
          <w:p w14:paraId="20E1F036" w14:textId="77777777" w:rsidR="00B165FC" w:rsidRDefault="00000000">
            <w:pPr>
              <w:widowControl w:val="0"/>
            </w:pPr>
            <w:r>
              <w:t xml:space="preserve">Генеральный директор: Ибрагимова Альбина </w:t>
            </w:r>
            <w:proofErr w:type="spellStart"/>
            <w:r>
              <w:t>Габтулахатовна</w:t>
            </w:r>
            <w:proofErr w:type="spellEnd"/>
          </w:p>
          <w:p w14:paraId="16C90E0D" w14:textId="77777777" w:rsidR="00B165FC" w:rsidRDefault="00B165FC">
            <w:pPr>
              <w:widowControl w:val="0"/>
              <w:rPr>
                <w:u w:val="single"/>
              </w:rPr>
            </w:pPr>
          </w:p>
          <w:p w14:paraId="3A2CD8AC" w14:textId="77777777" w:rsidR="00B165FC" w:rsidRDefault="00000000">
            <w:pPr>
              <w:widowControl w:val="0"/>
              <w:rPr>
                <w:u w:val="single"/>
              </w:rPr>
            </w:pPr>
            <w:r>
              <w:rPr>
                <w:u w:val="single"/>
              </w:rPr>
              <w:t>____________________/_____________</w:t>
            </w:r>
          </w:p>
        </w:tc>
        <w:tc>
          <w:tcPr>
            <w:tcW w:w="5220" w:type="dxa"/>
          </w:tcPr>
          <w:p w14:paraId="6581110E" w14:textId="77777777" w:rsidR="00B165FC" w:rsidRDefault="00000000">
            <w:pPr>
              <w:widowControl w:val="0"/>
              <w:rPr>
                <w:u w:val="single"/>
              </w:rPr>
            </w:pPr>
            <w:r>
              <w:rPr>
                <w:u w:val="single"/>
              </w:rPr>
              <w:t>Резидент</w:t>
            </w:r>
          </w:p>
          <w:p w14:paraId="2378265F" w14:textId="77777777" w:rsidR="00B165FC" w:rsidRDefault="00B165FC">
            <w:pPr>
              <w:widowControl w:val="0"/>
            </w:pPr>
          </w:p>
          <w:p w14:paraId="5364CDA6" w14:textId="77777777" w:rsidR="00B165FC" w:rsidRDefault="00B165FC">
            <w:pPr>
              <w:widowControl w:val="0"/>
            </w:pPr>
          </w:p>
          <w:p w14:paraId="5D32298D" w14:textId="77777777" w:rsidR="00B165FC" w:rsidRDefault="00B165FC">
            <w:pPr>
              <w:widowControl w:val="0"/>
            </w:pPr>
          </w:p>
          <w:p w14:paraId="6870F4AA" w14:textId="77777777" w:rsidR="00B165FC" w:rsidRDefault="00B165FC">
            <w:pPr>
              <w:widowControl w:val="0"/>
            </w:pPr>
          </w:p>
          <w:p w14:paraId="506713EB" w14:textId="77777777" w:rsidR="00B165FC" w:rsidRDefault="00B165FC">
            <w:pPr>
              <w:widowControl w:val="0"/>
            </w:pPr>
          </w:p>
          <w:p w14:paraId="1D74095F" w14:textId="77777777" w:rsidR="00B165FC" w:rsidRDefault="00B165FC">
            <w:pPr>
              <w:widowControl w:val="0"/>
            </w:pPr>
          </w:p>
          <w:p w14:paraId="079843AD" w14:textId="77777777" w:rsidR="00B165FC" w:rsidRDefault="00B165FC">
            <w:pPr>
              <w:widowControl w:val="0"/>
            </w:pPr>
          </w:p>
          <w:p w14:paraId="7769063B" w14:textId="77777777" w:rsidR="00B165FC" w:rsidRDefault="00B165FC">
            <w:pPr>
              <w:widowControl w:val="0"/>
            </w:pPr>
          </w:p>
          <w:p w14:paraId="13210317" w14:textId="77777777" w:rsidR="00B165FC" w:rsidRDefault="00B165FC">
            <w:pPr>
              <w:widowControl w:val="0"/>
            </w:pPr>
          </w:p>
          <w:p w14:paraId="7480545B" w14:textId="77777777" w:rsidR="00B165FC" w:rsidRDefault="00B165FC">
            <w:pPr>
              <w:widowControl w:val="0"/>
            </w:pPr>
          </w:p>
          <w:p w14:paraId="7A312070" w14:textId="77777777" w:rsidR="00B165FC" w:rsidRDefault="00B165FC">
            <w:pPr>
              <w:widowControl w:val="0"/>
            </w:pPr>
          </w:p>
          <w:p w14:paraId="49B672C8" w14:textId="77777777" w:rsidR="00B165FC" w:rsidRDefault="00B165FC">
            <w:pPr>
              <w:widowControl w:val="0"/>
            </w:pPr>
          </w:p>
          <w:p w14:paraId="775E3380" w14:textId="77777777" w:rsidR="00B165FC" w:rsidRDefault="00B165FC">
            <w:pPr>
              <w:widowControl w:val="0"/>
            </w:pPr>
          </w:p>
          <w:p w14:paraId="73EAB553" w14:textId="77777777" w:rsidR="00B165FC" w:rsidRDefault="00B165FC">
            <w:pPr>
              <w:widowControl w:val="0"/>
            </w:pPr>
          </w:p>
          <w:p w14:paraId="0E3B2CB6" w14:textId="77777777" w:rsidR="00B165FC" w:rsidRDefault="00B165FC">
            <w:pPr>
              <w:widowControl w:val="0"/>
            </w:pPr>
          </w:p>
          <w:p w14:paraId="0F2F09D4" w14:textId="77777777" w:rsidR="00B165FC" w:rsidRDefault="00000000">
            <w:pPr>
              <w:widowControl w:val="0"/>
            </w:pPr>
            <w:r>
              <w:t>_______________________/______________</w:t>
            </w:r>
          </w:p>
        </w:tc>
      </w:tr>
    </w:tbl>
    <w:p w14:paraId="6FB047B2" w14:textId="77777777" w:rsidR="00B165FC" w:rsidRDefault="00B165FC"/>
    <w:p w14:paraId="58BB5E51" w14:textId="77777777" w:rsidR="00B165FC" w:rsidRDefault="00B165FC"/>
    <w:p w14:paraId="271E1D6C" w14:textId="77777777" w:rsidR="00B165FC" w:rsidRDefault="00B165FC"/>
    <w:p w14:paraId="495B8376" w14:textId="77777777" w:rsidR="00B165FC" w:rsidRDefault="00B165FC">
      <w:pPr>
        <w:rPr>
          <w:b/>
          <w:bCs/>
          <w:sz w:val="16"/>
          <w:szCs w:val="16"/>
        </w:rPr>
      </w:pPr>
    </w:p>
    <w:sectPr w:rsidR="00B165FC">
      <w:headerReference w:type="even" r:id="rId8"/>
      <w:headerReference w:type="default" r:id="rId9"/>
      <w:footerReference w:type="even" r:id="rId10"/>
      <w:footerReference w:type="default" r:id="rId11"/>
      <w:headerReference w:type="first" r:id="rId12"/>
      <w:footerReference w:type="first" r:id="rId13"/>
      <w:pgSz w:w="11906" w:h="16838"/>
      <w:pgMar w:top="766" w:right="964" w:bottom="851" w:left="1559" w:header="709" w:footer="5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BE4D" w14:textId="77777777" w:rsidR="00C24846" w:rsidRDefault="00C24846">
      <w:r>
        <w:separator/>
      </w:r>
    </w:p>
  </w:endnote>
  <w:endnote w:type="continuationSeparator" w:id="0">
    <w:p w14:paraId="67C4DBF4" w14:textId="77777777" w:rsidR="00C24846" w:rsidRDefault="00C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ET">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hit Devanagari">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EB98" w14:textId="77777777" w:rsidR="007C407D" w:rsidRDefault="007C407D">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CF08" w14:textId="77777777" w:rsidR="00B165FC" w:rsidRDefault="00000000">
    <w:pPr>
      <w:pStyle w:val="afc"/>
      <w:jc w:val="right"/>
    </w:pPr>
    <w:r>
      <w:fldChar w:fldCharType="begin"/>
    </w:r>
    <w:r>
      <w:instrText xml:space="preserve"> PAGE </w:instrText>
    </w:r>
    <w:r>
      <w:fldChar w:fldCharType="separate"/>
    </w:r>
    <w:r>
      <w:t>6</w:t>
    </w:r>
    <w:r>
      <w:fldChar w:fldCharType="end"/>
    </w:r>
  </w:p>
  <w:p w14:paraId="18DA62D0" w14:textId="77777777" w:rsidR="00B165FC" w:rsidRDefault="00B165FC">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3B87" w14:textId="77777777" w:rsidR="007C407D" w:rsidRDefault="007C407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4F94" w14:textId="77777777" w:rsidR="00C24846" w:rsidRDefault="00C24846">
      <w:r>
        <w:separator/>
      </w:r>
    </w:p>
  </w:footnote>
  <w:footnote w:type="continuationSeparator" w:id="0">
    <w:p w14:paraId="0D2D1A5D" w14:textId="77777777" w:rsidR="00C24846" w:rsidRDefault="00C2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716E" w14:textId="77777777" w:rsidR="007C407D" w:rsidRDefault="007C407D">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3F28" w14:textId="77777777" w:rsidR="00B165FC" w:rsidRDefault="00B165FC">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118A" w14:textId="77777777" w:rsidR="007C407D" w:rsidRDefault="007C407D">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01A9"/>
    <w:multiLevelType w:val="multilevel"/>
    <w:tmpl w:val="E13E96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612FEC"/>
    <w:multiLevelType w:val="multilevel"/>
    <w:tmpl w:val="4EF4452E"/>
    <w:lvl w:ilvl="0">
      <w:start w:val="1"/>
      <w:numFmt w:val="none"/>
      <w:pStyle w:val="1"/>
      <w:suff w:val="nothing"/>
      <w:lvlText w:val="%1"/>
      <w:lvlJc w:val="left"/>
      <w:pPr>
        <w:tabs>
          <w:tab w:val="num" w:pos="0"/>
        </w:tabs>
        <w:ind w:left="432" w:hanging="432"/>
      </w:pPr>
    </w:lvl>
    <w:lvl w:ilvl="1">
      <w:start w:val="1"/>
      <w:numFmt w:val="none"/>
      <w:pStyle w:val="2"/>
      <w:suff w:val="nothing"/>
      <w:lvlText w:val="%2"/>
      <w:lvlJc w:val="left"/>
      <w:pPr>
        <w:tabs>
          <w:tab w:val="num" w:pos="0"/>
        </w:tabs>
        <w:ind w:left="576" w:hanging="576"/>
      </w:pPr>
    </w:lvl>
    <w:lvl w:ilvl="2">
      <w:start w:val="1"/>
      <w:numFmt w:val="none"/>
      <w:pStyle w:val="3"/>
      <w:suff w:val="nothing"/>
      <w:lvlText w:val="%3"/>
      <w:lvlJc w:val="left"/>
      <w:pPr>
        <w:tabs>
          <w:tab w:val="num" w:pos="0"/>
        </w:tabs>
        <w:ind w:left="720" w:hanging="720"/>
      </w:pPr>
    </w:lvl>
    <w:lvl w:ilvl="3">
      <w:start w:val="1"/>
      <w:numFmt w:val="none"/>
      <w:pStyle w:val="4"/>
      <w:suff w:val="nothing"/>
      <w:lvlText w:val="%4"/>
      <w:lvlJc w:val="left"/>
      <w:pPr>
        <w:tabs>
          <w:tab w:val="num" w:pos="0"/>
        </w:tabs>
        <w:ind w:left="864" w:hanging="864"/>
      </w:pPr>
    </w:lvl>
    <w:lvl w:ilvl="4">
      <w:start w:val="1"/>
      <w:numFmt w:val="none"/>
      <w:pStyle w:val="5"/>
      <w:suff w:val="nothing"/>
      <w:lvlText w:val="%5"/>
      <w:lvlJc w:val="left"/>
      <w:pPr>
        <w:tabs>
          <w:tab w:val="num" w:pos="0"/>
        </w:tabs>
        <w:ind w:left="1008" w:hanging="1008"/>
      </w:pPr>
    </w:lvl>
    <w:lvl w:ilvl="5">
      <w:start w:val="1"/>
      <w:numFmt w:val="none"/>
      <w:pStyle w:val="6"/>
      <w:suff w:val="nothing"/>
      <w:lvlText w:val="%6"/>
      <w:lvlJc w:val="left"/>
      <w:pPr>
        <w:tabs>
          <w:tab w:val="num" w:pos="0"/>
        </w:tabs>
        <w:ind w:left="1152" w:hanging="1152"/>
      </w:pPr>
    </w:lvl>
    <w:lvl w:ilvl="6">
      <w:start w:val="1"/>
      <w:numFmt w:val="none"/>
      <w:pStyle w:val="7"/>
      <w:suff w:val="nothing"/>
      <w:lvlText w:val="%7"/>
      <w:lvlJc w:val="left"/>
      <w:pPr>
        <w:tabs>
          <w:tab w:val="num" w:pos="0"/>
        </w:tabs>
        <w:ind w:left="1296" w:hanging="1296"/>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720B6ABA"/>
    <w:multiLevelType w:val="multilevel"/>
    <w:tmpl w:val="435CAE58"/>
    <w:lvl w:ilvl="0">
      <w:start w:val="1"/>
      <w:numFmt w:val="decimal"/>
      <w:lvlText w:val="%1."/>
      <w:lvlJc w:val="left"/>
      <w:pPr>
        <w:tabs>
          <w:tab w:val="num" w:pos="0"/>
        </w:tabs>
        <w:ind w:left="720" w:hanging="360"/>
      </w:pPr>
    </w:lvl>
    <w:lvl w:ilvl="1">
      <w:start w:val="2"/>
      <w:numFmt w:val="decimal"/>
      <w:lvlText w:val="%1.%2."/>
      <w:lvlJc w:val="left"/>
      <w:pPr>
        <w:tabs>
          <w:tab w:val="num" w:pos="0"/>
        </w:tabs>
        <w:ind w:left="1128" w:hanging="42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num w:numId="1" w16cid:durableId="942495176">
    <w:abstractNumId w:val="1"/>
  </w:num>
  <w:num w:numId="2" w16cid:durableId="1149832810">
    <w:abstractNumId w:val="2"/>
  </w:num>
  <w:num w:numId="3" w16cid:durableId="14165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embedSystemFonts/>
  <w:proofState w:spelling="clean"/>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5FC"/>
    <w:rsid w:val="003F5D87"/>
    <w:rsid w:val="005665B5"/>
    <w:rsid w:val="007A121D"/>
    <w:rsid w:val="007C407D"/>
    <w:rsid w:val="007E13F0"/>
    <w:rsid w:val="0083192E"/>
    <w:rsid w:val="00967FB9"/>
    <w:rsid w:val="00A529DB"/>
    <w:rsid w:val="00B165FC"/>
    <w:rsid w:val="00C24846"/>
    <w:rsid w:val="00CE2B41"/>
    <w:rsid w:val="00E05494"/>
    <w:rsid w:val="00EE7A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D725B"/>
  <w15:docId w15:val="{83008939-17E1-8B4C-A4CA-F4B2568C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zh-CN"/>
    </w:rPr>
  </w:style>
  <w:style w:type="paragraph" w:styleId="1">
    <w:name w:val="heading 1"/>
    <w:basedOn w:val="a"/>
    <w:next w:val="a"/>
    <w:uiPriority w:val="9"/>
    <w:qFormat/>
    <w:pPr>
      <w:keepNext/>
      <w:numPr>
        <w:numId w:val="1"/>
      </w:numPr>
      <w:ind w:left="0" w:firstLine="540"/>
      <w:jc w:val="right"/>
      <w:outlineLvl w:val="0"/>
    </w:pPr>
    <w:rPr>
      <w:b/>
      <w:bCs/>
    </w:rPr>
  </w:style>
  <w:style w:type="paragraph" w:styleId="2">
    <w:name w:val="heading 2"/>
    <w:basedOn w:val="a"/>
    <w:next w:val="a"/>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uiPriority w:val="9"/>
    <w:semiHidden/>
    <w:unhideWhenUsed/>
    <w:qFormat/>
    <w:pPr>
      <w:keepNext/>
      <w:numPr>
        <w:ilvl w:val="3"/>
        <w:numId w:val="1"/>
      </w:numPr>
      <w:spacing w:before="240" w:after="60"/>
      <w:outlineLvl w:val="3"/>
    </w:pPr>
    <w:rPr>
      <w:b/>
      <w:bCs/>
      <w:sz w:val="28"/>
      <w:szCs w:val="28"/>
    </w:rPr>
  </w:style>
  <w:style w:type="paragraph" w:styleId="5">
    <w:name w:val="heading 5"/>
    <w:basedOn w:val="a"/>
    <w:next w:val="a"/>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uiPriority w:val="9"/>
    <w:semiHidden/>
    <w:unhideWhenUsed/>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u w:val="none"/>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u w:val="none"/>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u w:val="none"/>
    </w:rPr>
  </w:style>
  <w:style w:type="character" w:customStyle="1" w:styleId="WW8Num13z0">
    <w:name w:val="WW8Num13z0"/>
    <w:qFormat/>
  </w:style>
  <w:style w:type="character" w:customStyle="1" w:styleId="WW8Num14z0">
    <w:name w:val="WW8Num14z0"/>
    <w:qFormat/>
    <w:rPr>
      <w:b/>
      <w:sz w:val="24"/>
      <w:lang w:val="ru-RU"/>
    </w:rPr>
  </w:style>
  <w:style w:type="character" w:customStyle="1" w:styleId="WW8Num14z1">
    <w:name w:val="WW8Num14z1"/>
    <w:qFormat/>
    <w:rPr>
      <w:b w:val="0"/>
      <w:sz w:val="24"/>
      <w:lang w:val="ru-RU"/>
    </w:rPr>
  </w:style>
  <w:style w:type="character" w:customStyle="1" w:styleId="WW8Num14z2">
    <w:name w:val="WW8Num14z2"/>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val="0"/>
    </w:rPr>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u w:val="none"/>
    </w:rPr>
  </w:style>
  <w:style w:type="character" w:customStyle="1" w:styleId="WW8Num28z0">
    <w:name w:val="WW8Num28z0"/>
    <w:qFormat/>
  </w:style>
  <w:style w:type="character" w:customStyle="1" w:styleId="WW8Num29z0">
    <w:name w:val="WW8Num29z0"/>
    <w:qFormat/>
    <w:rPr>
      <w:rFonts w:eastAsia="TimesET"/>
      <w:color w:val="00000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style>
  <w:style w:type="character" w:customStyle="1" w:styleId="WW8Num36z0">
    <w:name w:val="WW8Num36z0"/>
    <w:qFormat/>
    <w:rPr>
      <w:b/>
    </w:rPr>
  </w:style>
  <w:style w:type="character" w:customStyle="1" w:styleId="WW8Num36z1">
    <w:name w:val="WW8Num36z1"/>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20">
    <w:name w:val="Основной шрифт абзаца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St5z0">
    <w:name w:val="WW8NumSt5z0"/>
    <w:qFormat/>
    <w:rPr>
      <w:rFonts w:ascii="Symbol" w:hAnsi="Symbol" w:cs="Symbol"/>
    </w:rPr>
  </w:style>
  <w:style w:type="character" w:customStyle="1" w:styleId="10">
    <w:name w:val="Основной шрифт абзаца1"/>
    <w:qFormat/>
  </w:style>
  <w:style w:type="character" w:customStyle="1" w:styleId="11">
    <w:name w:val="Заголовок 1 Знак"/>
    <w:qFormat/>
    <w:rPr>
      <w:rFonts w:ascii="Times New Roman" w:eastAsia="Times New Roman" w:hAnsi="Times New Roman" w:cs="Times New Roman"/>
      <w:b/>
      <w:bCs/>
      <w:sz w:val="24"/>
      <w:szCs w:val="24"/>
    </w:rPr>
  </w:style>
  <w:style w:type="character" w:customStyle="1" w:styleId="30">
    <w:name w:val="Заголовок 3 Знак"/>
    <w:qFormat/>
    <w:rPr>
      <w:rFonts w:ascii="Arial" w:eastAsia="Times New Roman" w:hAnsi="Arial" w:cs="Arial"/>
      <w:b/>
      <w:bCs/>
      <w:sz w:val="26"/>
      <w:szCs w:val="26"/>
    </w:rPr>
  </w:style>
  <w:style w:type="character" w:customStyle="1" w:styleId="40">
    <w:name w:val="Заголовок 4 Знак"/>
    <w:qFormat/>
    <w:rPr>
      <w:rFonts w:ascii="Times New Roman" w:eastAsia="Times New Roman" w:hAnsi="Times New Roman" w:cs="Times New Roman"/>
      <w:b/>
      <w:bCs/>
      <w:sz w:val="28"/>
      <w:szCs w:val="28"/>
    </w:rPr>
  </w:style>
  <w:style w:type="character" w:customStyle="1" w:styleId="50">
    <w:name w:val="Заголовок 5 Знак"/>
    <w:qFormat/>
    <w:rPr>
      <w:rFonts w:ascii="Times New Roman" w:eastAsia="Times New Roman" w:hAnsi="Times New Roman" w:cs="Times New Roman"/>
      <w:b/>
      <w:bCs/>
      <w:i/>
      <w:iCs/>
      <w:sz w:val="26"/>
      <w:szCs w:val="26"/>
    </w:rPr>
  </w:style>
  <w:style w:type="character" w:customStyle="1" w:styleId="70">
    <w:name w:val="Заголовок 7 Знак"/>
    <w:qFormat/>
    <w:rPr>
      <w:rFonts w:ascii="Times New Roman" w:eastAsia="Times New Roman" w:hAnsi="Times New Roman" w:cs="Times New Roman"/>
      <w:sz w:val="24"/>
      <w:szCs w:val="24"/>
    </w:rPr>
  </w:style>
  <w:style w:type="character" w:customStyle="1" w:styleId="a3">
    <w:name w:val="Основной текст Знак"/>
    <w:qFormat/>
    <w:rPr>
      <w:rFonts w:ascii="Times New Roman" w:eastAsia="Times New Roman" w:hAnsi="Times New Roman" w:cs="Times New Roman"/>
      <w:sz w:val="24"/>
      <w:szCs w:val="24"/>
    </w:rPr>
  </w:style>
  <w:style w:type="character" w:customStyle="1" w:styleId="a4">
    <w:name w:val="Основной текст с отступом Знак"/>
    <w:qFormat/>
    <w:rPr>
      <w:rFonts w:ascii="Times New Roman" w:eastAsia="Times New Roman" w:hAnsi="Times New Roman" w:cs="Times New Roman"/>
      <w:sz w:val="24"/>
      <w:szCs w:val="24"/>
    </w:rPr>
  </w:style>
  <w:style w:type="character" w:customStyle="1" w:styleId="21">
    <w:name w:val="Основной текст 2 Знак"/>
    <w:qFormat/>
    <w:rPr>
      <w:rFonts w:ascii="Times New Roman" w:eastAsia="Times New Roman" w:hAnsi="Times New Roman" w:cs="Times New Roman"/>
      <w:sz w:val="24"/>
      <w:szCs w:val="24"/>
    </w:rPr>
  </w:style>
  <w:style w:type="character" w:customStyle="1" w:styleId="a5">
    <w:name w:val="Текст Знак"/>
    <w:qFormat/>
    <w:rPr>
      <w:rFonts w:ascii="Courier New" w:eastAsia="Times New Roman" w:hAnsi="Courier New" w:cs="Times New Roman"/>
      <w:sz w:val="20"/>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23">
    <w:name w:val="Заголовок 2 Знак"/>
    <w:qFormat/>
    <w:rPr>
      <w:rFonts w:ascii="Arial" w:eastAsia="Times New Roman" w:hAnsi="Arial" w:cs="Arial"/>
      <w:b/>
      <w:bCs/>
      <w:i/>
      <w:iCs/>
      <w:sz w:val="28"/>
      <w:szCs w:val="28"/>
    </w:rPr>
  </w:style>
  <w:style w:type="character" w:customStyle="1" w:styleId="60">
    <w:name w:val="Заголовок 6 Знак"/>
    <w:qFormat/>
    <w:rPr>
      <w:rFonts w:ascii="Times New Roman" w:eastAsia="Times New Roman" w:hAnsi="Times New Roman" w:cs="Times New Roman"/>
      <w:b/>
      <w:bCs/>
      <w:sz w:val="22"/>
      <w:szCs w:val="22"/>
    </w:rPr>
  </w:style>
  <w:style w:type="character" w:customStyle="1" w:styleId="a6">
    <w:name w:val="Текст выноски Знак"/>
    <w:qFormat/>
    <w:rPr>
      <w:rFonts w:ascii="Tahoma" w:eastAsia="Times New Roman" w:hAnsi="Tahoma" w:cs="Tahoma"/>
      <w:sz w:val="16"/>
      <w:szCs w:val="16"/>
    </w:rPr>
  </w:style>
  <w:style w:type="character" w:customStyle="1" w:styleId="apple-converted-space">
    <w:name w:val="apple-converted-space"/>
    <w:qFormat/>
  </w:style>
  <w:style w:type="character" w:customStyle="1" w:styleId="210">
    <w:name w:val="Основной текст 2 Знак1"/>
    <w:qFormat/>
    <w:rPr>
      <w:sz w:val="24"/>
      <w:szCs w:val="24"/>
    </w:rPr>
  </w:style>
  <w:style w:type="character" w:customStyle="1" w:styleId="12">
    <w:name w:val="Знак примечания1"/>
    <w:qFormat/>
    <w:rPr>
      <w:sz w:val="16"/>
      <w:szCs w:val="16"/>
    </w:rPr>
  </w:style>
  <w:style w:type="character" w:customStyle="1" w:styleId="a7">
    <w:name w:val="Текст примечания Знак"/>
    <w:qFormat/>
  </w:style>
  <w:style w:type="character" w:customStyle="1" w:styleId="a8">
    <w:name w:val="Тема примечания Знак"/>
    <w:qFormat/>
    <w:rPr>
      <w:b/>
      <w:bCs/>
    </w:rPr>
  </w:style>
  <w:style w:type="character" w:customStyle="1" w:styleId="211">
    <w:name w:val="Основной текст с отступом 2 Знак1"/>
    <w:qFormat/>
    <w:rPr>
      <w:sz w:val="24"/>
      <w:szCs w:val="24"/>
    </w:rPr>
  </w:style>
  <w:style w:type="character" w:customStyle="1" w:styleId="name">
    <w:name w:val="name"/>
    <w:qFormat/>
  </w:style>
  <w:style w:type="character" w:customStyle="1" w:styleId="a9">
    <w:name w:val="Схема документа Знак"/>
    <w:qFormat/>
    <w:rPr>
      <w:rFonts w:ascii="Tahoma" w:hAnsi="Tahoma" w:cs="Tahoma"/>
      <w:sz w:val="16"/>
      <w:szCs w:val="16"/>
    </w:rPr>
  </w:style>
  <w:style w:type="character" w:customStyle="1" w:styleId="aa">
    <w:name w:val="Верхний колонтитул Знак"/>
    <w:qFormat/>
    <w:rPr>
      <w:sz w:val="24"/>
    </w:rPr>
  </w:style>
  <w:style w:type="character" w:customStyle="1" w:styleId="ab">
    <w:name w:val="Нижний колонтитул Знак"/>
    <w:qFormat/>
    <w:rPr>
      <w:sz w:val="24"/>
      <w:szCs w:val="24"/>
    </w:rPr>
  </w:style>
  <w:style w:type="character" w:customStyle="1" w:styleId="-">
    <w:name w:val="Интернет-ссылка"/>
    <w:rPr>
      <w:color w:val="000080"/>
      <w:u w:val="single"/>
    </w:rPr>
  </w:style>
  <w:style w:type="character" w:customStyle="1" w:styleId="13">
    <w:name w:val="Схема документа Знак1"/>
    <w:basedOn w:val="a0"/>
    <w:link w:val="ac"/>
    <w:qFormat/>
    <w:rPr>
      <w:rFonts w:ascii="Tahoma" w:hAnsi="Tahoma" w:cs="Tahoma"/>
      <w:sz w:val="16"/>
      <w:szCs w:val="16"/>
      <w:lang w:val="ru-RU" w:eastAsia="zh-CN"/>
    </w:rPr>
  </w:style>
  <w:style w:type="character" w:customStyle="1" w:styleId="14">
    <w:name w:val="Текст выноски Знак1"/>
    <w:basedOn w:val="a0"/>
    <w:link w:val="ad"/>
    <w:qFormat/>
    <w:rPr>
      <w:sz w:val="18"/>
      <w:szCs w:val="18"/>
      <w:lang w:val="ru-RU" w:eastAsia="zh-CN"/>
    </w:rPr>
  </w:style>
  <w:style w:type="character" w:customStyle="1" w:styleId="ae">
    <w:name w:val="Маркеры"/>
    <w:qFormat/>
    <w:rPr>
      <w:rFonts w:ascii="OpenSymbol" w:eastAsia="OpenSymbol" w:hAnsi="OpenSymbol" w:cs="OpenSymbol"/>
    </w:rPr>
  </w:style>
  <w:style w:type="paragraph" w:styleId="af">
    <w:name w:val="Title"/>
    <w:basedOn w:val="a"/>
    <w:next w:val="af0"/>
    <w:uiPriority w:val="10"/>
    <w:qFormat/>
    <w:pPr>
      <w:keepNext/>
      <w:spacing w:before="240" w:after="120"/>
    </w:pPr>
    <w:rPr>
      <w:rFonts w:ascii="Arial" w:eastAsia="Microsoft YaHei" w:hAnsi="Arial" w:cs="Arial"/>
      <w:sz w:val="28"/>
      <w:szCs w:val="28"/>
    </w:rPr>
  </w:style>
  <w:style w:type="paragraph" w:styleId="af0">
    <w:name w:val="Body Text"/>
    <w:basedOn w:val="a"/>
    <w:pPr>
      <w:spacing w:after="120"/>
    </w:pPr>
  </w:style>
  <w:style w:type="paragraph" w:styleId="af1">
    <w:name w:val="List"/>
    <w:basedOn w:val="af0"/>
    <w:rPr>
      <w:rFonts w:cs="Arial"/>
    </w:rPr>
  </w:style>
  <w:style w:type="paragraph" w:styleId="af2">
    <w:name w:val="caption"/>
    <w:basedOn w:val="a"/>
    <w:qFormat/>
    <w:pPr>
      <w:suppressLineNumbers/>
      <w:spacing w:before="120" w:after="120"/>
    </w:pPr>
    <w:rPr>
      <w:rFonts w:cs="Lucida Sans"/>
      <w:i/>
      <w:iCs/>
    </w:rPr>
  </w:style>
  <w:style w:type="paragraph" w:styleId="af3">
    <w:name w:val="index heading"/>
    <w:basedOn w:val="a"/>
    <w:qFormat/>
    <w:pPr>
      <w:suppressLineNumbers/>
    </w:pPr>
    <w:rPr>
      <w:rFonts w:cs="Lohit Devanagari"/>
    </w:rPr>
  </w:style>
  <w:style w:type="paragraph" w:customStyle="1" w:styleId="24">
    <w:name w:val="Указатель2"/>
    <w:basedOn w:val="a"/>
    <w:qFormat/>
    <w:pPr>
      <w:suppressLineNumbers/>
    </w:pPr>
    <w:rPr>
      <w:rFonts w:cs="Lucida Sans"/>
    </w:rPr>
  </w:style>
  <w:style w:type="paragraph" w:customStyle="1" w:styleId="15">
    <w:name w:val="Название1"/>
    <w:basedOn w:val="a"/>
    <w:qFormat/>
    <w:pPr>
      <w:suppressLineNumbers/>
      <w:spacing w:before="120" w:after="120"/>
    </w:pPr>
    <w:rPr>
      <w:rFonts w:cs="Arial"/>
      <w:i/>
      <w:iCs/>
    </w:rPr>
  </w:style>
  <w:style w:type="paragraph" w:customStyle="1" w:styleId="16">
    <w:name w:val="Указатель1"/>
    <w:basedOn w:val="a"/>
    <w:qFormat/>
    <w:pPr>
      <w:suppressLineNumbers/>
    </w:pPr>
    <w:rPr>
      <w:rFonts w:cs="Arial"/>
    </w:rPr>
  </w:style>
  <w:style w:type="paragraph" w:styleId="af4">
    <w:name w:val="Body Text Indent"/>
    <w:basedOn w:val="a"/>
    <w:pPr>
      <w:spacing w:after="120"/>
      <w:ind w:left="283"/>
    </w:pPr>
  </w:style>
  <w:style w:type="paragraph" w:customStyle="1" w:styleId="ConsNonformat">
    <w:name w:val="ConsNonformat"/>
    <w:qFormat/>
    <w:pPr>
      <w:widowControl w:val="0"/>
    </w:pPr>
    <w:rPr>
      <w:rFonts w:ascii="Courier New" w:hAnsi="Courier New" w:cs="Courier New"/>
      <w:sz w:val="24"/>
      <w:szCs w:val="24"/>
      <w:lang w:val="ru-RU" w:eastAsia="zh-CN"/>
    </w:rPr>
  </w:style>
  <w:style w:type="paragraph" w:customStyle="1" w:styleId="212">
    <w:name w:val="Основной текст 21"/>
    <w:basedOn w:val="a"/>
    <w:qFormat/>
    <w:pPr>
      <w:spacing w:after="120" w:line="480" w:lineRule="auto"/>
    </w:pPr>
  </w:style>
  <w:style w:type="paragraph" w:customStyle="1" w:styleId="qe9If23">
    <w:name w:val="Îñíîâíîqe9 òåêñò ñ îIf2ñòóïîì 3"/>
    <w:basedOn w:val="a"/>
    <w:qFormat/>
    <w:pPr>
      <w:widowControl w:val="0"/>
      <w:spacing w:line="288" w:lineRule="auto"/>
      <w:ind w:firstLine="709"/>
      <w:jc w:val="both"/>
    </w:pPr>
  </w:style>
  <w:style w:type="paragraph" w:customStyle="1" w:styleId="17">
    <w:name w:val="Текст1"/>
    <w:basedOn w:val="a"/>
    <w:qFormat/>
    <w:rPr>
      <w:rFonts w:ascii="Courier New" w:hAnsi="Courier New" w:cs="Courier New"/>
      <w:sz w:val="20"/>
      <w:szCs w:val="20"/>
    </w:rPr>
  </w:style>
  <w:style w:type="paragraph" w:customStyle="1" w:styleId="213">
    <w:name w:val="Основной текст с отступом 21"/>
    <w:basedOn w:val="a"/>
    <w:qFormat/>
    <w:pPr>
      <w:spacing w:after="120" w:line="480" w:lineRule="auto"/>
      <w:ind w:left="283"/>
    </w:pPr>
  </w:style>
  <w:style w:type="paragraph" w:customStyle="1" w:styleId="ConsNormal">
    <w:name w:val="ConsNormal"/>
    <w:qFormat/>
    <w:pPr>
      <w:widowControl w:val="0"/>
      <w:ind w:firstLine="720"/>
    </w:pPr>
    <w:rPr>
      <w:rFonts w:ascii="Arial" w:hAnsi="Arial" w:cs="Arial"/>
      <w:sz w:val="24"/>
      <w:szCs w:val="24"/>
      <w:lang w:val="ru-RU" w:eastAsia="zh-CN"/>
    </w:rPr>
  </w:style>
  <w:style w:type="paragraph" w:customStyle="1" w:styleId="18">
    <w:name w:val="Текст выноски1"/>
    <w:basedOn w:val="a"/>
    <w:qFormat/>
    <w:rPr>
      <w:rFonts w:ascii="Tahoma" w:hAnsi="Tahoma" w:cs="Tahoma"/>
      <w:sz w:val="16"/>
      <w:szCs w:val="16"/>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customStyle="1" w:styleId="220">
    <w:name w:val="Основной текст 22"/>
    <w:basedOn w:val="a"/>
    <w:qFormat/>
    <w:pPr>
      <w:suppressAutoHyphens w:val="0"/>
      <w:spacing w:after="120" w:line="480" w:lineRule="auto"/>
    </w:pPr>
  </w:style>
  <w:style w:type="paragraph" w:customStyle="1" w:styleId="19">
    <w:name w:val="Текст примечания1"/>
    <w:basedOn w:val="a"/>
    <w:qFormat/>
    <w:rPr>
      <w:sz w:val="20"/>
      <w:szCs w:val="20"/>
    </w:rPr>
  </w:style>
  <w:style w:type="paragraph" w:customStyle="1" w:styleId="1a">
    <w:name w:val="Тема примечания1"/>
    <w:basedOn w:val="19"/>
    <w:next w:val="19"/>
    <w:qFormat/>
    <w:rPr>
      <w:b/>
      <w:bCs/>
    </w:rPr>
  </w:style>
  <w:style w:type="paragraph" w:customStyle="1" w:styleId="221">
    <w:name w:val="Основной текст с отступом 22"/>
    <w:basedOn w:val="a"/>
    <w:qFormat/>
    <w:pPr>
      <w:spacing w:after="120" w:line="480" w:lineRule="auto"/>
      <w:ind w:left="283"/>
    </w:pPr>
  </w:style>
  <w:style w:type="paragraph" w:customStyle="1" w:styleId="af7">
    <w:name w:val="Абзац"/>
    <w:basedOn w:val="a"/>
    <w:qFormat/>
    <w:pPr>
      <w:tabs>
        <w:tab w:val="left" w:pos="1080"/>
      </w:tabs>
      <w:ind w:firstLine="567"/>
      <w:jc w:val="both"/>
    </w:pPr>
    <w:rPr>
      <w:bCs/>
    </w:rPr>
  </w:style>
  <w:style w:type="paragraph" w:customStyle="1" w:styleId="msonormalmailrucssattributepostfix">
    <w:name w:val="msonormal_mailru_css_attribute_postfix"/>
    <w:basedOn w:val="a"/>
    <w:qFormat/>
    <w:pPr>
      <w:suppressAutoHyphens w:val="0"/>
      <w:spacing w:before="280" w:after="280"/>
    </w:pPr>
  </w:style>
  <w:style w:type="paragraph" w:customStyle="1" w:styleId="1b">
    <w:name w:val="Стиль1"/>
    <w:basedOn w:val="a"/>
    <w:qFormat/>
    <w:pPr>
      <w:tabs>
        <w:tab w:val="left" w:pos="567"/>
      </w:tabs>
      <w:suppressAutoHyphens w:val="0"/>
      <w:spacing w:line="360" w:lineRule="auto"/>
      <w:ind w:firstLine="567"/>
      <w:jc w:val="both"/>
    </w:pPr>
    <w:rPr>
      <w:sz w:val="26"/>
      <w:lang w:val="en-US"/>
    </w:rPr>
  </w:style>
  <w:style w:type="paragraph" w:customStyle="1" w:styleId="1c">
    <w:name w:val="Схема документа1"/>
    <w:basedOn w:val="a"/>
    <w:qFormat/>
    <w:rPr>
      <w:rFonts w:ascii="Tahoma" w:hAnsi="Tahoma" w:cs="Tahoma"/>
      <w:sz w:val="16"/>
      <w:szCs w:val="16"/>
    </w:rPr>
  </w:style>
  <w:style w:type="paragraph" w:customStyle="1" w:styleId="1d">
    <w:name w:val="Обычный (веб)1"/>
    <w:basedOn w:val="a"/>
    <w:qFormat/>
    <w:pPr>
      <w:suppressAutoHyphens w:val="0"/>
      <w:spacing w:before="280" w:after="280"/>
    </w:pPr>
    <w:rPr>
      <w:lang w:val="en-IE"/>
    </w:rPr>
  </w:style>
  <w:style w:type="paragraph" w:customStyle="1" w:styleId="af8">
    <w:name w:val="Знак Знак Знак"/>
    <w:basedOn w:val="a"/>
    <w:qFormat/>
    <w:pPr>
      <w:spacing w:after="160" w:line="240" w:lineRule="exact"/>
      <w:textAlignment w:val="baseline"/>
    </w:pPr>
    <w:rPr>
      <w:rFonts w:ascii="Verdana" w:hAnsi="Verdana" w:cs="Verdana"/>
      <w:kern w:val="2"/>
      <w:sz w:val="20"/>
      <w:szCs w:val="20"/>
      <w:lang w:val="en-US"/>
    </w:rPr>
  </w:style>
  <w:style w:type="paragraph" w:customStyle="1" w:styleId="af9">
    <w:name w:val="Верхний и нижний колонтитулы"/>
    <w:basedOn w:val="a"/>
    <w:qFormat/>
    <w:pPr>
      <w:suppressLineNumbers/>
      <w:tabs>
        <w:tab w:val="center" w:pos="4819"/>
        <w:tab w:val="right" w:pos="9638"/>
      </w:tabs>
    </w:pPr>
  </w:style>
  <w:style w:type="paragraph" w:customStyle="1" w:styleId="afa">
    <w:name w:val="Колонтитул"/>
    <w:basedOn w:val="a"/>
    <w:qFormat/>
  </w:style>
  <w:style w:type="paragraph" w:styleId="afb">
    <w:name w:val="header"/>
    <w:basedOn w:val="a"/>
    <w:pPr>
      <w:tabs>
        <w:tab w:val="center" w:pos="4677"/>
        <w:tab w:val="right" w:pos="9355"/>
      </w:tabs>
      <w:suppressAutoHyphens w:val="0"/>
    </w:pPr>
    <w:rPr>
      <w:szCs w:val="20"/>
    </w:rPr>
  </w:style>
  <w:style w:type="paragraph" w:customStyle="1" w:styleId="Normal1">
    <w:name w:val="Normal1"/>
    <w:qFormat/>
    <w:pPr>
      <w:widowControl w:val="0"/>
    </w:pPr>
    <w:rPr>
      <w:lang w:val="en-US" w:eastAsia="zh-CN"/>
    </w:rPr>
  </w:style>
  <w:style w:type="paragraph" w:styleId="afc">
    <w:name w:val="footer"/>
    <w:basedOn w:val="a"/>
    <w:pPr>
      <w:tabs>
        <w:tab w:val="center" w:pos="4677"/>
        <w:tab w:val="right" w:pos="9355"/>
      </w:tabs>
    </w:pPr>
  </w:style>
  <w:style w:type="paragraph" w:styleId="afd">
    <w:name w:val="No Spacing"/>
    <w:qFormat/>
    <w:pPr>
      <w:widowControl w:val="0"/>
      <w:ind w:firstLine="400"/>
      <w:jc w:val="both"/>
    </w:pPr>
    <w:rPr>
      <w:sz w:val="24"/>
      <w:szCs w:val="24"/>
      <w:lang w:val="ru-RU" w:eastAsia="ru-RU"/>
    </w:rPr>
  </w:style>
  <w:style w:type="paragraph" w:styleId="afe">
    <w:name w:val="List Paragraph"/>
    <w:basedOn w:val="a"/>
    <w:qFormat/>
    <w:pPr>
      <w:ind w:left="720"/>
      <w:contextualSpacing/>
    </w:pPr>
  </w:style>
  <w:style w:type="paragraph" w:styleId="ac">
    <w:name w:val="Document Map"/>
    <w:basedOn w:val="a"/>
    <w:link w:val="13"/>
    <w:qFormat/>
    <w:rPr>
      <w:rFonts w:ascii="Tahoma" w:hAnsi="Tahoma" w:cs="Tahoma"/>
      <w:sz w:val="16"/>
      <w:szCs w:val="16"/>
    </w:rPr>
  </w:style>
  <w:style w:type="paragraph" w:styleId="aff">
    <w:name w:val="Normal (Web)"/>
    <w:basedOn w:val="a"/>
    <w:qFormat/>
  </w:style>
  <w:style w:type="paragraph" w:styleId="ad">
    <w:name w:val="Balloon Text"/>
    <w:basedOn w:val="a"/>
    <w:link w:val="14"/>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frents.ru/"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914</TotalTime>
  <Pages>1</Pages>
  <Words>2482</Words>
  <Characters>14152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HP Inc.</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oaa</dc:creator>
  <dc:description/>
  <cp:lastModifiedBy>Анна Кривоногова</cp:lastModifiedBy>
  <cp:revision>21</cp:revision>
  <cp:lastPrinted>2020-05-21T11:59:00Z</cp:lastPrinted>
  <dcterms:created xsi:type="dcterms:W3CDTF">2021-07-19T17:23:00Z</dcterms:created>
  <dcterms:modified xsi:type="dcterms:W3CDTF">2026-02-20T09:57:00Z</dcterms:modified>
  <dc:language>ru-RU</dc:language>
</cp:coreProperties>
</file>